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hint="eastAsia" w:ascii="仿宋" w:hAnsi="仿宋" w:eastAsia="仿宋"/>
          <w:b/>
          <w:bCs/>
          <w:color w:val="000000"/>
          <w:sz w:val="30"/>
          <w:szCs w:val="30"/>
          <w:lang w:eastAsia="zh-CN"/>
        </w:rPr>
        <w:t>2023</w:t>
      </w:r>
      <w:r>
        <w:rPr>
          <w:rFonts w:hint="eastAsia" w:ascii="仿宋" w:hAnsi="仿宋" w:eastAsia="仿宋"/>
          <w:b/>
          <w:bCs/>
          <w:color w:val="000000"/>
          <w:sz w:val="30"/>
          <w:szCs w:val="30"/>
        </w:rPr>
        <w:t>级新生生活用品采购</w:t>
      </w:r>
      <w:r>
        <w:rPr>
          <w:rFonts w:ascii="仿宋" w:hAnsi="仿宋" w:eastAsia="仿宋"/>
          <w:b/>
          <w:bCs/>
          <w:color w:val="000000"/>
          <w:sz w:val="30"/>
          <w:szCs w:val="30"/>
        </w:rPr>
        <w:t xml:space="preserve">          </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01</w:t>
      </w:r>
      <w:r>
        <w:rPr>
          <w:rFonts w:hint="eastAsia" w:ascii="仿宋" w:hAnsi="仿宋" w:eastAsia="仿宋"/>
          <w:b/>
          <w:bCs/>
          <w:color w:val="000000"/>
          <w:sz w:val="30"/>
          <w:szCs w:val="30"/>
          <w:lang w:val="en-US" w:eastAsia="zh-CN"/>
        </w:rPr>
        <w:t>7</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sz w:val="32"/>
          <w:szCs w:val="32"/>
        </w:rPr>
      </w:pPr>
      <w:r>
        <w:rPr>
          <w:kern w:val="0"/>
        </w:rPr>
        <w:br w:type="page"/>
      </w:r>
      <w:r>
        <w:rPr>
          <w:rFonts w:hint="eastAsia" w:ascii="仿宋" w:hAnsi="仿宋" w:eastAsia="仿宋" w:cs="宋体"/>
          <w:b/>
          <w:bCs/>
          <w:kern w:val="0"/>
          <w:sz w:val="32"/>
          <w:szCs w:val="32"/>
        </w:rPr>
        <w:t>第一章  招标公告</w:t>
      </w:r>
    </w:p>
    <w:p>
      <w:pPr>
        <w:spacing w:line="380" w:lineRule="exact"/>
        <w:ind w:firstLine="480" w:firstLineChars="200"/>
        <w:rPr>
          <w:rFonts w:ascii="仿宋" w:hAnsi="仿宋" w:eastAsia="仿宋" w:cs="仿宋"/>
          <w:color w:val="000000"/>
          <w:kern w:val="0"/>
          <w:sz w:val="24"/>
          <w:szCs w:val="24"/>
        </w:rPr>
      </w:pPr>
    </w:p>
    <w:p>
      <w:pPr>
        <w:spacing w:line="440" w:lineRule="exact"/>
        <w:ind w:firstLine="480" w:firstLineChars="200"/>
        <w:rPr>
          <w:rFonts w:ascii="仿宋" w:hAnsi="仿宋" w:eastAsia="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sz w:val="24"/>
          <w:szCs w:val="24"/>
        </w:rPr>
        <w:t>湖南科技学院采购中心对湖南科技学院</w:t>
      </w:r>
      <w:r>
        <w:rPr>
          <w:rFonts w:hint="eastAsia" w:ascii="仿宋" w:hAnsi="仿宋" w:eastAsia="仿宋"/>
          <w:sz w:val="24"/>
          <w:szCs w:val="24"/>
          <w:lang w:eastAsia="zh-CN"/>
        </w:rPr>
        <w:t>2023</w:t>
      </w:r>
      <w:r>
        <w:rPr>
          <w:rFonts w:hint="eastAsia" w:ascii="仿宋" w:hAnsi="仿宋" w:eastAsia="仿宋"/>
          <w:sz w:val="24"/>
          <w:szCs w:val="24"/>
        </w:rPr>
        <w:t>级新生生活用品采购项目进行公开招标，欢迎具有相应资质的单位参加投标</w:t>
      </w:r>
      <w:r>
        <w:rPr>
          <w:rFonts w:ascii="仿宋" w:hAnsi="仿宋" w:eastAsia="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项目名称：</w:t>
      </w:r>
      <w:r>
        <w:rPr>
          <w:rFonts w:hint="eastAsia" w:ascii="仿宋" w:hAnsi="仿宋" w:eastAsia="仿宋" w:cs="仿宋"/>
          <w:color w:val="000000"/>
          <w:kern w:val="0"/>
          <w:sz w:val="24"/>
          <w:szCs w:val="24"/>
        </w:rPr>
        <w:t>湖南科技学院</w:t>
      </w:r>
      <w:r>
        <w:rPr>
          <w:rFonts w:hint="eastAsia" w:ascii="仿宋" w:hAnsi="仿宋" w:eastAsia="仿宋" w:cs="仿宋"/>
          <w:color w:val="000000"/>
          <w:kern w:val="0"/>
          <w:sz w:val="24"/>
          <w:szCs w:val="24"/>
          <w:lang w:eastAsia="zh-CN"/>
        </w:rPr>
        <w:t>2023</w:t>
      </w:r>
      <w:r>
        <w:rPr>
          <w:rFonts w:hint="eastAsia" w:ascii="仿宋" w:hAnsi="仿宋" w:eastAsia="仿宋"/>
          <w:sz w:val="24"/>
          <w:szCs w:val="24"/>
        </w:rPr>
        <w:t>级新生生活用品采购</w:t>
      </w:r>
    </w:p>
    <w:p>
      <w:pPr>
        <w:spacing w:line="440" w:lineRule="exact"/>
        <w:ind w:firstLine="480" w:firstLineChars="200"/>
        <w:rPr>
          <w:rFonts w:ascii="仿宋" w:hAnsi="仿宋" w:eastAsia="仿宋"/>
          <w:sz w:val="24"/>
          <w:szCs w:val="24"/>
          <w:highlight w:val="yellow"/>
        </w:rPr>
      </w:pPr>
      <w:r>
        <w:rPr>
          <w:rFonts w:ascii="仿宋" w:hAnsi="仿宋" w:eastAsia="仿宋"/>
          <w:sz w:val="24"/>
          <w:szCs w:val="24"/>
        </w:rPr>
        <w:t>2.</w:t>
      </w:r>
      <w:r>
        <w:rPr>
          <w:rFonts w:hint="eastAsia" w:ascii="仿宋" w:hAnsi="仿宋" w:eastAsia="仿宋"/>
          <w:sz w:val="24"/>
          <w:szCs w:val="24"/>
        </w:rPr>
        <w:t>项目编号：</w:t>
      </w:r>
      <w:r>
        <w:rPr>
          <w:rFonts w:hint="eastAsia" w:ascii="仿宋" w:hAnsi="仿宋" w:eastAsia="仿宋" w:cs="仿宋"/>
          <w:color w:val="000000"/>
          <w:kern w:val="0"/>
          <w:sz w:val="24"/>
          <w:szCs w:val="24"/>
        </w:rPr>
        <w:t>XKY-CG202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01</w:t>
      </w:r>
      <w:r>
        <w:rPr>
          <w:rFonts w:hint="eastAsia" w:ascii="仿宋" w:hAnsi="仿宋" w:eastAsia="仿宋" w:cs="仿宋"/>
          <w:color w:val="000000"/>
          <w:kern w:val="0"/>
          <w:sz w:val="24"/>
          <w:szCs w:val="24"/>
          <w:lang w:val="en-US" w:eastAsia="zh-CN"/>
        </w:rPr>
        <w:t>7</w:t>
      </w:r>
    </w:p>
    <w:p>
      <w:pPr>
        <w:pStyle w:val="2"/>
        <w:spacing w:line="440" w:lineRule="exact"/>
        <w:ind w:firstLine="480"/>
        <w:rPr>
          <w:rFonts w:eastAsia="仿宋"/>
        </w:rPr>
      </w:pPr>
      <w:r>
        <w:rPr>
          <w:rFonts w:hint="eastAsia" w:ascii="仿宋" w:hAnsi="仿宋" w:eastAsia="仿宋"/>
          <w:sz w:val="24"/>
          <w:szCs w:val="24"/>
        </w:rPr>
        <w:t>3.采购方式：公开招标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cs="仿宋"/>
          <w:color w:val="000000"/>
          <w:kern w:val="0"/>
          <w:sz w:val="24"/>
          <w:szCs w:val="24"/>
        </w:rPr>
        <w:t>项目资金来源方式：</w:t>
      </w:r>
      <w:r>
        <w:rPr>
          <w:rFonts w:hint="eastAsia" w:ascii="仿宋" w:hAnsi="仿宋" w:eastAsia="仿宋" w:cs="仿宋"/>
          <w:color w:val="000000"/>
          <w:kern w:val="0"/>
          <w:sz w:val="24"/>
          <w:szCs w:val="24"/>
          <w:lang w:eastAsia="zh-CN"/>
        </w:rPr>
        <w:t>现场直销</w:t>
      </w:r>
    </w:p>
    <w:p>
      <w:pPr>
        <w:spacing w:line="440" w:lineRule="exact"/>
        <w:ind w:firstLine="480" w:firstLineChars="200"/>
        <w:rPr>
          <w:rFonts w:ascii="仿宋" w:hAnsi="仿宋" w:eastAsia="仿宋" w:cs="仿宋"/>
          <w:color w:val="000000"/>
          <w:kern w:val="0"/>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采购内容：</w:t>
      </w:r>
    </w:p>
    <w:tbl>
      <w:tblPr>
        <w:tblStyle w:val="11"/>
        <w:tblW w:w="8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135"/>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70" w:type="dxa"/>
            <w:vAlign w:val="center"/>
          </w:tcPr>
          <w:p>
            <w:pPr>
              <w:spacing w:line="260" w:lineRule="exact"/>
              <w:ind w:firstLine="632" w:firstLineChars="300"/>
              <w:rPr>
                <w:rFonts w:ascii="仿宋" w:hAnsi="仿宋" w:eastAsia="仿宋" w:cs="仿宋"/>
                <w:b/>
                <w:bCs/>
                <w:szCs w:val="21"/>
              </w:rPr>
            </w:pPr>
            <w:r>
              <w:rPr>
                <w:rFonts w:hint="eastAsia" w:ascii="仿宋" w:hAnsi="仿宋" w:eastAsia="仿宋" w:cs="仿宋"/>
                <w:b/>
                <w:bCs/>
                <w:szCs w:val="21"/>
              </w:rPr>
              <w:t>采购项目</w:t>
            </w:r>
          </w:p>
        </w:tc>
        <w:tc>
          <w:tcPr>
            <w:tcW w:w="3135" w:type="dxa"/>
            <w:vAlign w:val="center"/>
          </w:tcPr>
          <w:p>
            <w:pPr>
              <w:spacing w:line="260" w:lineRule="exact"/>
              <w:jc w:val="center"/>
              <w:rPr>
                <w:rFonts w:ascii="仿宋" w:hAnsi="仿宋" w:eastAsia="仿宋" w:cs="仿宋"/>
                <w:b/>
                <w:bCs/>
                <w:szCs w:val="21"/>
              </w:rPr>
            </w:pPr>
            <w:r>
              <w:rPr>
                <w:rFonts w:hint="eastAsia" w:ascii="仿宋" w:hAnsi="仿宋" w:eastAsia="仿宋" w:cs="仿宋"/>
                <w:b/>
                <w:bCs/>
                <w:szCs w:val="21"/>
              </w:rPr>
              <w:t>产品名称</w:t>
            </w:r>
          </w:p>
        </w:tc>
        <w:tc>
          <w:tcPr>
            <w:tcW w:w="3553" w:type="dxa"/>
            <w:vAlign w:val="center"/>
          </w:tcPr>
          <w:p>
            <w:pPr>
              <w:spacing w:line="260" w:lineRule="exact"/>
              <w:jc w:val="center"/>
              <w:rPr>
                <w:rFonts w:ascii="仿宋" w:hAnsi="仿宋" w:eastAsia="仿宋" w:cs="仿宋"/>
                <w:b/>
                <w:bCs/>
                <w:szCs w:val="21"/>
              </w:rPr>
            </w:pPr>
            <w:r>
              <w:rPr>
                <w:rFonts w:hint="eastAsia" w:ascii="仿宋" w:hAnsi="仿宋" w:eastAsia="仿宋" w:cs="仿宋"/>
                <w:b/>
                <w:bCs/>
                <w:szCs w:val="21"/>
              </w:rPr>
              <w:t>预计采购数量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restart"/>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生活用品</w:t>
            </w: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蚊帐</w:t>
            </w:r>
          </w:p>
        </w:tc>
        <w:tc>
          <w:tcPr>
            <w:tcW w:w="3553"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热水瓶</w:t>
            </w:r>
          </w:p>
        </w:tc>
        <w:tc>
          <w:tcPr>
            <w:tcW w:w="3553" w:type="dxa"/>
          </w:tcPr>
          <w:p>
            <w:pPr>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水桶</w:t>
            </w:r>
          </w:p>
        </w:tc>
        <w:tc>
          <w:tcPr>
            <w:tcW w:w="3553" w:type="dxa"/>
          </w:tcPr>
          <w:p>
            <w:pPr>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洗衣盆</w:t>
            </w:r>
          </w:p>
        </w:tc>
        <w:tc>
          <w:tcPr>
            <w:tcW w:w="3553" w:type="dxa"/>
          </w:tcPr>
          <w:p>
            <w:pPr>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口杯</w:t>
            </w:r>
          </w:p>
        </w:tc>
        <w:tc>
          <w:tcPr>
            <w:tcW w:w="3553" w:type="dxa"/>
          </w:tcPr>
          <w:p>
            <w:pPr>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衣架（</w:t>
            </w:r>
            <w:r>
              <w:rPr>
                <w:rFonts w:ascii="仿宋" w:hAnsi="仿宋" w:eastAsia="仿宋" w:cs="仿宋"/>
                <w:szCs w:val="21"/>
              </w:rPr>
              <w:t>5</w:t>
            </w:r>
            <w:r>
              <w:rPr>
                <w:rFonts w:hint="eastAsia" w:ascii="仿宋" w:hAnsi="仿宋" w:eastAsia="仿宋" w:cs="仿宋"/>
                <w:szCs w:val="21"/>
              </w:rPr>
              <w:t>个一把）</w:t>
            </w:r>
          </w:p>
        </w:tc>
        <w:tc>
          <w:tcPr>
            <w:tcW w:w="3553" w:type="dxa"/>
          </w:tcPr>
          <w:p>
            <w:pPr>
              <w:spacing w:line="260" w:lineRule="exact"/>
              <w:jc w:val="center"/>
              <w:rPr>
                <w:rFonts w:ascii="仿宋" w:hAnsi="仿宋" w:eastAsia="仿宋" w:cs="仿宋"/>
                <w:szCs w:val="21"/>
              </w:rPr>
            </w:pPr>
            <w:r>
              <w:rPr>
                <w:rFonts w:hint="eastAsia" w:ascii="仿宋" w:hAnsi="仿宋" w:eastAsia="仿宋" w:cs="仿宋"/>
                <w:szCs w:val="21"/>
                <w:lang w:eastAsia="zh-CN"/>
              </w:rPr>
              <w:t>4150</w:t>
            </w:r>
            <w:r>
              <w:rPr>
                <w:rFonts w:hint="eastAsia" w:ascii="仿宋" w:hAnsi="仿宋" w:eastAsia="仿宋" w:cs="仿宋"/>
                <w:szCs w:val="21"/>
              </w:rPr>
              <w:t>把</w:t>
            </w:r>
          </w:p>
        </w:tc>
      </w:tr>
    </w:tbl>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highlight w:val="magenta"/>
          <w:lang w:val="en-US" w:eastAsia="zh-CN"/>
        </w:rPr>
        <w:t>同时</w:t>
      </w:r>
      <w:r>
        <w:rPr>
          <w:rFonts w:hint="eastAsia" w:ascii="仿宋" w:hAnsi="仿宋" w:eastAsia="仿宋" w:cs="仿宋"/>
          <w:color w:val="000000"/>
          <w:sz w:val="24"/>
          <w:szCs w:val="24"/>
        </w:rPr>
        <w:t>参加同一</w:t>
      </w:r>
      <w:r>
        <w:rPr>
          <w:rFonts w:hint="eastAsia" w:ascii="仿宋" w:hAnsi="仿宋" w:eastAsia="仿宋" w:cs="仿宋"/>
          <w:color w:val="000000"/>
          <w:sz w:val="24"/>
          <w:szCs w:val="24"/>
          <w:highlight w:val="magenta"/>
        </w:rPr>
        <w:t>合同</w:t>
      </w:r>
      <w:r>
        <w:rPr>
          <w:rFonts w:hint="eastAsia" w:ascii="仿宋" w:hAnsi="仿宋" w:eastAsia="仿宋" w:cs="仿宋"/>
          <w:color w:val="000000"/>
          <w:sz w:val="24"/>
          <w:szCs w:val="24"/>
        </w:rPr>
        <w:t>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31</w:t>
      </w:r>
      <w:r>
        <w:rPr>
          <w:rFonts w:hint="eastAsia" w:ascii="仿宋" w:hAnsi="仿宋" w:eastAsia="仿宋"/>
          <w:sz w:val="24"/>
        </w:rPr>
        <w:t>日</w:t>
      </w:r>
      <w:r>
        <w:rPr>
          <w:rFonts w:ascii="仿宋" w:hAnsi="仿宋" w:eastAsia="仿宋"/>
          <w:sz w:val="24"/>
        </w:rPr>
        <w:t>15</w:t>
      </w:r>
      <w:r>
        <w:rPr>
          <w:rFonts w:hint="eastAsia" w:ascii="仿宋" w:hAnsi="仿宋" w:eastAsia="仿宋"/>
          <w:sz w:val="24"/>
        </w:rPr>
        <w:t>：</w:t>
      </w:r>
      <w:r>
        <w:rPr>
          <w:rFonts w:ascii="仿宋" w:hAnsi="仿宋" w:eastAsia="仿宋"/>
          <w:sz w:val="24"/>
        </w:rPr>
        <w:t>00</w:t>
      </w:r>
      <w:r>
        <w:rPr>
          <w:rFonts w:hint="eastAsia" w:ascii="仿宋" w:hAnsi="仿宋" w:eastAsia="仿宋"/>
          <w:sz w:val="24"/>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0"/>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w:t>
      </w:r>
      <w:r>
        <w:rPr>
          <w:rFonts w:hint="eastAsia" w:ascii="仿宋" w:hAnsi="仿宋" w:eastAsia="仿宋" w:cs="仿宋"/>
          <w:kern w:val="2"/>
          <w:szCs w:val="22"/>
          <w:lang w:eastAsia="zh-CN"/>
        </w:rPr>
        <w:t>肖</w:t>
      </w:r>
      <w:r>
        <w:rPr>
          <w:rFonts w:hint="eastAsia" w:ascii="仿宋" w:hAnsi="仿宋" w:eastAsia="仿宋" w:cs="仿宋"/>
          <w:kern w:val="2"/>
          <w:szCs w:val="22"/>
        </w:rPr>
        <w:t>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19873673962</w:t>
      </w:r>
      <w:r>
        <w:rPr>
          <w:rFonts w:hint="eastAsia" w:ascii="仿宋" w:hAnsi="仿宋" w:eastAsia="仿宋" w:cs="仿宋"/>
          <w:kern w:val="2"/>
          <w:szCs w:val="22"/>
        </w:rPr>
        <w:t>　</w:t>
      </w:r>
    </w:p>
    <w:p>
      <w:pPr>
        <w:pStyle w:val="10"/>
        <w:shd w:val="clear" w:color="auto" w:fill="FFFFFF"/>
        <w:spacing w:before="0" w:beforeAutospacing="0" w:after="0" w:afterAutospacing="0" w:line="540" w:lineRule="exact"/>
        <w:ind w:firstLine="480" w:firstLineChars="200"/>
        <w:rPr>
          <w:rFonts w:hint="eastAsia"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0"/>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2"/>
        <w:ind w:firstLine="0" w:firstLineChars="0"/>
        <w:jc w:val="center"/>
        <w:rPr>
          <w:rFonts w:ascii="仿宋" w:hAnsi="仿宋" w:eastAsia="仿宋"/>
          <w:b/>
          <w:sz w:val="32"/>
          <w:szCs w:val="32"/>
        </w:rPr>
      </w:pPr>
      <w:r>
        <w:br w:type="page"/>
      </w:r>
      <w:r>
        <w:rPr>
          <w:rFonts w:hint="eastAsia" w:ascii="仿宋" w:hAnsi="仿宋" w:eastAsia="仿宋"/>
          <w:b/>
          <w:sz w:val="32"/>
          <w:szCs w:val="32"/>
        </w:rPr>
        <w:t xml:space="preserve">第二章  </w:t>
      </w:r>
      <w:r>
        <w:rPr>
          <w:rFonts w:hint="eastAsia" w:ascii="仿宋" w:hAnsi="仿宋" w:eastAsia="仿宋"/>
          <w:b/>
          <w:sz w:val="32"/>
          <w:szCs w:val="32"/>
          <w:lang w:val="en-US" w:eastAsia="zh-CN"/>
        </w:rPr>
        <w:t>投</w:t>
      </w:r>
      <w:r>
        <w:rPr>
          <w:rFonts w:hint="eastAsia" w:ascii="仿宋" w:hAnsi="仿宋" w:eastAsia="仿宋"/>
          <w:b/>
          <w:sz w:val="32"/>
          <w:szCs w:val="32"/>
        </w:rPr>
        <w:t>标须知</w:t>
      </w:r>
    </w:p>
    <w:p>
      <w:pPr>
        <w:spacing w:line="460" w:lineRule="exact"/>
        <w:ind w:firstLine="482" w:firstLineChars="200"/>
        <w:rPr>
          <w:rFonts w:ascii="仿宋" w:hAnsi="仿宋" w:eastAsia="仿宋"/>
          <w:b/>
          <w:sz w:val="24"/>
          <w:szCs w:val="24"/>
        </w:rPr>
      </w:pPr>
      <w:bookmarkStart w:id="3" w:name="_GoBack"/>
      <w:bookmarkEnd w:id="3"/>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一、项目名称：</w:t>
      </w:r>
      <w:r>
        <w:rPr>
          <w:rFonts w:hint="eastAsia" w:ascii="仿宋" w:hAnsi="仿宋" w:eastAsia="仿宋"/>
          <w:bCs/>
          <w:sz w:val="24"/>
          <w:szCs w:val="24"/>
        </w:rPr>
        <w:t>湖南科技学院</w:t>
      </w:r>
      <w:r>
        <w:rPr>
          <w:rFonts w:hint="eastAsia" w:ascii="仿宋" w:hAnsi="仿宋" w:eastAsia="仿宋"/>
          <w:sz w:val="24"/>
          <w:szCs w:val="24"/>
          <w:lang w:eastAsia="zh-CN"/>
        </w:rPr>
        <w:t>2023</w:t>
      </w:r>
      <w:r>
        <w:rPr>
          <w:rFonts w:hint="eastAsia" w:ascii="仿宋" w:hAnsi="仿宋" w:eastAsia="仿宋"/>
          <w:sz w:val="24"/>
          <w:szCs w:val="24"/>
        </w:rPr>
        <w:t>级新生生活用品采购项目</w:t>
      </w:r>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二、项目慨况：</w:t>
      </w:r>
    </w:p>
    <w:p>
      <w:pPr>
        <w:spacing w:line="400" w:lineRule="exact"/>
        <w:ind w:firstLine="480" w:firstLineChars="200"/>
        <w:rPr>
          <w:rFonts w:ascii="仿宋" w:hAnsi="仿宋" w:eastAsia="仿宋" w:cs="仿宋"/>
          <w:color w:val="000000"/>
          <w:kern w:val="0"/>
          <w:sz w:val="24"/>
          <w:szCs w:val="24"/>
        </w:rPr>
      </w:pPr>
      <w:r>
        <w:rPr>
          <w:rFonts w:ascii="仿宋" w:hAnsi="仿宋" w:eastAsia="仿宋"/>
          <w:bCs/>
          <w:sz w:val="24"/>
          <w:szCs w:val="24"/>
        </w:rPr>
        <w:t>1</w:t>
      </w:r>
      <w:r>
        <w:rPr>
          <w:rFonts w:ascii="仿宋" w:hAnsi="仿宋" w:eastAsia="仿宋"/>
          <w:b/>
          <w:sz w:val="24"/>
          <w:szCs w:val="24"/>
        </w:rPr>
        <w:t>.</w:t>
      </w:r>
      <w:r>
        <w:rPr>
          <w:rFonts w:hint="eastAsia" w:ascii="仿宋" w:hAnsi="仿宋" w:eastAsia="仿宋" w:cs="仿宋"/>
          <w:color w:val="000000"/>
          <w:kern w:val="0"/>
          <w:sz w:val="24"/>
          <w:szCs w:val="24"/>
        </w:rPr>
        <w:t>采购方式：公开招标</w:t>
      </w:r>
    </w:p>
    <w:p>
      <w:pPr>
        <w:spacing w:line="4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2.项目资金来源方式：</w:t>
      </w:r>
      <w:r>
        <w:rPr>
          <w:rFonts w:hint="eastAsia" w:ascii="仿宋" w:hAnsi="仿宋" w:eastAsia="仿宋" w:cs="仿宋"/>
          <w:color w:val="000000"/>
          <w:kern w:val="0"/>
          <w:sz w:val="24"/>
          <w:szCs w:val="24"/>
          <w:lang w:eastAsia="zh-CN"/>
        </w:rPr>
        <w:t>现场直销</w:t>
      </w:r>
    </w:p>
    <w:p>
      <w:pPr>
        <w:spacing w:line="400" w:lineRule="exact"/>
        <w:ind w:firstLine="480" w:firstLineChars="200"/>
        <w:rPr>
          <w:rFonts w:ascii="仿宋" w:hAnsi="仿宋" w:eastAsia="仿宋"/>
          <w:b/>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采购内容：（</w:t>
      </w:r>
      <w:r>
        <w:rPr>
          <w:rFonts w:hint="eastAsia" w:ascii="仿宋" w:hAnsi="仿宋" w:eastAsia="仿宋" w:cs="仿宋"/>
          <w:color w:val="000000"/>
          <w:kern w:val="0"/>
          <w:sz w:val="24"/>
          <w:szCs w:val="24"/>
          <w:lang w:eastAsia="zh-CN"/>
        </w:rPr>
        <w:t>约4150</w:t>
      </w:r>
      <w:r>
        <w:rPr>
          <w:rFonts w:hint="eastAsia" w:ascii="仿宋" w:hAnsi="仿宋" w:eastAsia="仿宋" w:cs="仿宋"/>
          <w:color w:val="000000"/>
          <w:kern w:val="0"/>
          <w:sz w:val="24"/>
          <w:szCs w:val="24"/>
        </w:rPr>
        <w:t>套）</w:t>
      </w:r>
    </w:p>
    <w:tbl>
      <w:tblPr>
        <w:tblStyle w:val="11"/>
        <w:tblW w:w="8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3207"/>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16" w:type="dxa"/>
            <w:vAlign w:val="center"/>
          </w:tcPr>
          <w:p>
            <w:pPr>
              <w:spacing w:line="280" w:lineRule="exact"/>
              <w:jc w:val="center"/>
              <w:rPr>
                <w:rFonts w:ascii="仿宋" w:hAnsi="仿宋" w:eastAsia="仿宋"/>
                <w:b/>
                <w:bCs/>
                <w:szCs w:val="21"/>
                <w:highlight w:val="none"/>
              </w:rPr>
            </w:pPr>
            <w:r>
              <w:rPr>
                <w:rFonts w:hint="eastAsia" w:ascii="仿宋" w:hAnsi="仿宋" w:eastAsia="仿宋"/>
                <w:b/>
                <w:bCs/>
                <w:szCs w:val="21"/>
                <w:highlight w:val="none"/>
              </w:rPr>
              <w:t>项目</w:t>
            </w:r>
          </w:p>
        </w:tc>
        <w:tc>
          <w:tcPr>
            <w:tcW w:w="3207" w:type="dxa"/>
            <w:vAlign w:val="center"/>
          </w:tcPr>
          <w:p>
            <w:pPr>
              <w:spacing w:line="280" w:lineRule="exact"/>
              <w:jc w:val="center"/>
              <w:rPr>
                <w:rFonts w:ascii="仿宋" w:hAnsi="仿宋" w:eastAsia="仿宋"/>
                <w:b/>
                <w:bCs/>
                <w:szCs w:val="21"/>
                <w:highlight w:val="none"/>
              </w:rPr>
            </w:pPr>
            <w:r>
              <w:rPr>
                <w:rFonts w:hint="eastAsia" w:ascii="仿宋" w:hAnsi="仿宋" w:eastAsia="仿宋"/>
                <w:b/>
                <w:bCs/>
                <w:szCs w:val="21"/>
                <w:highlight w:val="none"/>
              </w:rPr>
              <w:t>产品名称</w:t>
            </w:r>
          </w:p>
        </w:tc>
        <w:tc>
          <w:tcPr>
            <w:tcW w:w="3636" w:type="dxa"/>
            <w:vAlign w:val="center"/>
          </w:tcPr>
          <w:p>
            <w:pPr>
              <w:spacing w:line="280" w:lineRule="exact"/>
              <w:jc w:val="center"/>
              <w:rPr>
                <w:rFonts w:ascii="仿宋" w:hAnsi="仿宋" w:eastAsia="仿宋"/>
                <w:b/>
                <w:bCs/>
                <w:szCs w:val="21"/>
                <w:highlight w:val="none"/>
              </w:rPr>
            </w:pPr>
            <w:r>
              <w:rPr>
                <w:rFonts w:hint="eastAsia" w:ascii="仿宋" w:hAnsi="仿宋" w:eastAsia="仿宋"/>
                <w:b/>
                <w:bCs/>
                <w:szCs w:val="21"/>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16" w:type="dxa"/>
            <w:vMerge w:val="restart"/>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生活用品</w:t>
            </w: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蚊帐</w:t>
            </w:r>
          </w:p>
        </w:tc>
        <w:tc>
          <w:tcPr>
            <w:tcW w:w="3636" w:type="dxa"/>
            <w:vMerge w:val="restart"/>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61元/套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continue"/>
            <w:vAlign w:val="center"/>
          </w:tcPr>
          <w:p>
            <w:pPr>
              <w:widowControl/>
              <w:spacing w:line="280" w:lineRule="exact"/>
              <w:jc w:val="center"/>
              <w:rPr>
                <w:rFonts w:ascii="仿宋" w:hAnsi="仿宋" w:eastAsia="仿宋"/>
                <w:szCs w:val="21"/>
                <w:highlight w:val="none"/>
              </w:rPr>
            </w:pP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热水瓶</w:t>
            </w:r>
          </w:p>
        </w:tc>
        <w:tc>
          <w:tcPr>
            <w:tcW w:w="3636" w:type="dxa"/>
            <w:vMerge w:val="continue"/>
            <w:vAlign w:val="center"/>
          </w:tcPr>
          <w:p>
            <w:pPr>
              <w:spacing w:line="28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continue"/>
            <w:vAlign w:val="center"/>
          </w:tcPr>
          <w:p>
            <w:pPr>
              <w:widowControl/>
              <w:spacing w:line="280" w:lineRule="exact"/>
              <w:jc w:val="center"/>
              <w:rPr>
                <w:rFonts w:ascii="仿宋" w:hAnsi="仿宋" w:eastAsia="仿宋"/>
                <w:szCs w:val="21"/>
                <w:highlight w:val="none"/>
              </w:rPr>
            </w:pP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水桶</w:t>
            </w:r>
          </w:p>
        </w:tc>
        <w:tc>
          <w:tcPr>
            <w:tcW w:w="3636" w:type="dxa"/>
            <w:vMerge w:val="continue"/>
            <w:vAlign w:val="center"/>
          </w:tcPr>
          <w:p>
            <w:pPr>
              <w:spacing w:line="28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16" w:type="dxa"/>
            <w:vMerge w:val="continue"/>
            <w:vAlign w:val="center"/>
          </w:tcPr>
          <w:p>
            <w:pPr>
              <w:widowControl/>
              <w:spacing w:line="280" w:lineRule="exact"/>
              <w:jc w:val="center"/>
              <w:rPr>
                <w:rFonts w:ascii="仿宋" w:hAnsi="仿宋" w:eastAsia="仿宋"/>
                <w:szCs w:val="21"/>
                <w:highlight w:val="none"/>
              </w:rPr>
            </w:pP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洗衣盆</w:t>
            </w:r>
          </w:p>
        </w:tc>
        <w:tc>
          <w:tcPr>
            <w:tcW w:w="3636" w:type="dxa"/>
            <w:vMerge w:val="continue"/>
            <w:vAlign w:val="center"/>
          </w:tcPr>
          <w:p>
            <w:pPr>
              <w:spacing w:line="28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2016" w:type="dxa"/>
            <w:vMerge w:val="continue"/>
            <w:vAlign w:val="center"/>
          </w:tcPr>
          <w:p>
            <w:pPr>
              <w:widowControl/>
              <w:spacing w:line="280" w:lineRule="exact"/>
              <w:jc w:val="center"/>
              <w:rPr>
                <w:rFonts w:ascii="仿宋" w:hAnsi="仿宋" w:eastAsia="仿宋"/>
                <w:szCs w:val="21"/>
                <w:highlight w:val="none"/>
              </w:rPr>
            </w:pP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口杯</w:t>
            </w:r>
          </w:p>
        </w:tc>
        <w:tc>
          <w:tcPr>
            <w:tcW w:w="3636" w:type="dxa"/>
            <w:vMerge w:val="continue"/>
            <w:vAlign w:val="center"/>
          </w:tcPr>
          <w:p>
            <w:pPr>
              <w:spacing w:line="28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16" w:type="dxa"/>
            <w:vMerge w:val="continue"/>
            <w:vAlign w:val="center"/>
          </w:tcPr>
          <w:p>
            <w:pPr>
              <w:widowControl/>
              <w:spacing w:line="280" w:lineRule="exact"/>
              <w:jc w:val="center"/>
              <w:rPr>
                <w:rFonts w:ascii="仿宋" w:hAnsi="仿宋" w:eastAsia="仿宋"/>
                <w:szCs w:val="21"/>
                <w:highlight w:val="none"/>
              </w:rPr>
            </w:pPr>
          </w:p>
        </w:tc>
        <w:tc>
          <w:tcPr>
            <w:tcW w:w="3207" w:type="dxa"/>
            <w:vAlign w:val="center"/>
          </w:tcPr>
          <w:p>
            <w:pPr>
              <w:widowControl/>
              <w:spacing w:line="280" w:lineRule="exact"/>
              <w:jc w:val="center"/>
              <w:rPr>
                <w:rFonts w:ascii="仿宋" w:hAnsi="仿宋" w:eastAsia="仿宋"/>
                <w:szCs w:val="21"/>
                <w:highlight w:val="none"/>
              </w:rPr>
            </w:pPr>
            <w:r>
              <w:rPr>
                <w:rFonts w:hint="eastAsia" w:ascii="仿宋" w:hAnsi="仿宋" w:eastAsia="仿宋"/>
                <w:szCs w:val="21"/>
                <w:highlight w:val="none"/>
              </w:rPr>
              <w:t>衣架（</w:t>
            </w:r>
            <w:r>
              <w:rPr>
                <w:rFonts w:ascii="仿宋" w:hAnsi="仿宋" w:eastAsia="仿宋"/>
                <w:szCs w:val="21"/>
                <w:highlight w:val="none"/>
              </w:rPr>
              <w:t>5</w:t>
            </w:r>
            <w:r>
              <w:rPr>
                <w:rFonts w:hint="eastAsia" w:ascii="仿宋" w:hAnsi="仿宋" w:eastAsia="仿宋"/>
                <w:szCs w:val="21"/>
                <w:highlight w:val="none"/>
              </w:rPr>
              <w:t>个一把）</w:t>
            </w:r>
          </w:p>
        </w:tc>
        <w:tc>
          <w:tcPr>
            <w:tcW w:w="3636" w:type="dxa"/>
            <w:vMerge w:val="continue"/>
            <w:vAlign w:val="center"/>
          </w:tcPr>
          <w:p>
            <w:pPr>
              <w:spacing w:line="280" w:lineRule="exact"/>
              <w:jc w:val="center"/>
              <w:rPr>
                <w:rFonts w:ascii="仿宋" w:hAnsi="仿宋" w:eastAsia="仿宋"/>
                <w:szCs w:val="21"/>
                <w:highlight w:val="none"/>
              </w:rPr>
            </w:pPr>
          </w:p>
        </w:tc>
      </w:tr>
    </w:tbl>
    <w:p>
      <w:pPr>
        <w:pStyle w:val="4"/>
        <w:spacing w:line="500" w:lineRule="exact"/>
        <w:ind w:firstLine="480"/>
        <w:rPr>
          <w:rFonts w:ascii="仿宋" w:hAnsi="仿宋" w:eastAsia="仿宋"/>
          <w:bCs/>
          <w:sz w:val="24"/>
          <w:szCs w:val="24"/>
        </w:rPr>
      </w:pPr>
      <w:r>
        <w:rPr>
          <w:rFonts w:hint="eastAsia" w:ascii="仿宋" w:hAnsi="仿宋" w:eastAsia="仿宋" w:cs="仿宋"/>
          <w:color w:val="000000"/>
          <w:kern w:val="0"/>
          <w:sz w:val="24"/>
          <w:szCs w:val="24"/>
          <w:highlight w:val="none"/>
        </w:rPr>
        <w:t>4.技术参数要求见第三章，</w:t>
      </w:r>
      <w:r>
        <w:rPr>
          <w:rFonts w:hint="eastAsia" w:ascii="仿宋" w:hAnsi="仿宋" w:eastAsia="仿宋"/>
          <w:b/>
          <w:sz w:val="24"/>
          <w:szCs w:val="24"/>
          <w:highlight w:val="none"/>
        </w:rPr>
        <w:t>本项目须提供样品（样</w:t>
      </w:r>
      <w:r>
        <w:rPr>
          <w:rFonts w:hint="eastAsia" w:ascii="仿宋" w:hAnsi="仿宋" w:eastAsia="仿宋"/>
          <w:b/>
          <w:sz w:val="24"/>
          <w:szCs w:val="24"/>
        </w:rPr>
        <w:t>品不能体现厂家</w:t>
      </w:r>
      <w:r>
        <w:rPr>
          <w:rFonts w:hint="eastAsia" w:ascii="仿宋" w:hAnsi="仿宋" w:eastAsia="仿宋"/>
          <w:b/>
          <w:sz w:val="24"/>
          <w:szCs w:val="24"/>
          <w:lang w:val="en-US" w:eastAsia="zh-CN"/>
        </w:rPr>
        <w:t>信息</w:t>
      </w:r>
      <w:r>
        <w:rPr>
          <w:rFonts w:hint="eastAsia" w:ascii="仿宋" w:hAnsi="仿宋" w:eastAsia="仿宋"/>
          <w:b/>
          <w:sz w:val="24"/>
          <w:szCs w:val="24"/>
        </w:rPr>
        <w:t>）</w:t>
      </w:r>
      <w:r>
        <w:rPr>
          <w:rFonts w:hint="eastAsia" w:ascii="仿宋" w:hAnsi="仿宋" w:eastAsia="仿宋"/>
          <w:bCs/>
          <w:sz w:val="24"/>
          <w:szCs w:val="24"/>
        </w:rPr>
        <w:t>。</w:t>
      </w:r>
    </w:p>
    <w:p>
      <w:pPr>
        <w:spacing w:line="500" w:lineRule="exact"/>
        <w:ind w:firstLine="475" w:firstLineChars="197"/>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b/>
          <w:sz w:val="24"/>
        </w:rPr>
        <w:t>评标、定标方式</w:t>
      </w:r>
      <w:r>
        <w:rPr>
          <w:rFonts w:hint="eastAsia" w:ascii="仿宋" w:hAnsi="仿宋" w:eastAsia="仿宋"/>
          <w:sz w:val="24"/>
        </w:rPr>
        <w:t>：综合评标法。</w:t>
      </w:r>
    </w:p>
    <w:p>
      <w:pPr>
        <w:spacing w:line="500" w:lineRule="exact"/>
        <w:ind w:firstLine="482" w:firstLineChars="200"/>
        <w:rPr>
          <w:rFonts w:ascii="仿宋" w:hAnsi="仿宋" w:eastAsia="仿宋" w:cs="仿宋"/>
          <w:b/>
          <w:sz w:val="24"/>
        </w:rPr>
      </w:pPr>
      <w:r>
        <w:rPr>
          <w:rFonts w:hint="eastAsia" w:ascii="仿宋" w:hAnsi="仿宋" w:eastAsia="仿宋"/>
          <w:b/>
          <w:sz w:val="24"/>
        </w:rPr>
        <w:t>四、</w:t>
      </w:r>
      <w:r>
        <w:rPr>
          <w:rFonts w:hint="eastAsia" w:ascii="仿宋" w:hAnsi="仿宋" w:eastAsia="仿宋" w:cs="仿宋"/>
          <w:b/>
          <w:sz w:val="24"/>
        </w:rPr>
        <w:t>投标保证金及履约保证金</w:t>
      </w:r>
    </w:p>
    <w:p>
      <w:pPr>
        <w:spacing w:line="500" w:lineRule="exact"/>
        <w:ind w:firstLine="480" w:firstLineChars="200"/>
        <w:rPr>
          <w:rFonts w:ascii="仿宋" w:hAnsi="仿宋" w:eastAsia="仿宋" w:cs="仿宋"/>
          <w:sz w:val="24"/>
        </w:rPr>
      </w:pPr>
      <w:r>
        <w:rPr>
          <w:rFonts w:hint="eastAsia" w:ascii="仿宋" w:hAnsi="仿宋" w:eastAsia="仿宋" w:cs="仿宋"/>
          <w:bCs/>
          <w:sz w:val="24"/>
        </w:rPr>
        <w:t>投标保证金为壹万元整，</w:t>
      </w:r>
      <w:r>
        <w:rPr>
          <w:rFonts w:hint="eastAsia" w:ascii="仿宋" w:hAnsi="仿宋" w:eastAsia="仿宋" w:cs="仿宋"/>
          <w:sz w:val="24"/>
        </w:rPr>
        <w:t>中标后转为履约保证金，</w:t>
      </w:r>
      <w:r>
        <w:rPr>
          <w:rFonts w:hint="eastAsia" w:ascii="仿宋" w:hAnsi="仿宋" w:eastAsia="仿宋" w:cs="仿宋"/>
          <w:sz w:val="24"/>
          <w:highlight w:val="none"/>
        </w:rPr>
        <w:t>验收合格</w:t>
      </w:r>
      <w:r>
        <w:rPr>
          <w:rFonts w:hint="eastAsia" w:ascii="仿宋" w:hAnsi="仿宋" w:eastAsia="仿宋" w:cs="仿宋"/>
          <w:sz w:val="24"/>
        </w:rPr>
        <w:t>无质量问题，采购人无息退还给中标人。</w:t>
      </w:r>
    </w:p>
    <w:p>
      <w:pPr>
        <w:spacing w:line="50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五、投标保证金缴纳及退还</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w:t>
      </w:r>
      <w:r>
        <w:rPr>
          <w:rFonts w:hint="eastAsia" w:ascii="仿宋" w:hAnsi="仿宋" w:eastAsia="仿宋" w:cs="仿宋"/>
          <w:b/>
          <w:bCs/>
          <w:color w:val="000000"/>
          <w:kern w:val="0"/>
          <w:sz w:val="24"/>
          <w:szCs w:val="24"/>
          <w:u w:val="single"/>
          <w:lang w:eastAsia="zh-CN"/>
        </w:rPr>
        <w:t>2023</w:t>
      </w:r>
      <w:r>
        <w:rPr>
          <w:rFonts w:hint="eastAsia" w:ascii="仿宋" w:hAnsi="仿宋" w:eastAsia="仿宋" w:cs="仿宋"/>
          <w:b/>
          <w:bCs/>
          <w:color w:val="000000"/>
          <w:kern w:val="0"/>
          <w:sz w:val="24"/>
          <w:szCs w:val="24"/>
          <w:u w:val="single"/>
        </w:rPr>
        <w:t>级新生生活用品采购项目投标保证金</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w:t>
      </w:r>
    </w:p>
    <w:p>
      <w:pPr>
        <w:spacing w:line="360" w:lineRule="exact"/>
        <w:ind w:firstLine="480" w:firstLineChars="200"/>
        <w:rPr>
          <w:rFonts w:ascii="仿宋" w:hAnsi="仿宋" w:eastAsia="仿宋" w:cs="仿宋"/>
          <w:sz w:val="24"/>
        </w:rPr>
      </w:pPr>
      <w:r>
        <w:rPr>
          <w:rFonts w:hint="eastAsia" w:ascii="仿宋" w:hAnsi="仿宋" w:eastAsia="仿宋" w:cs="仿宋"/>
          <w:color w:val="000000"/>
          <w:kern w:val="0"/>
          <w:sz w:val="24"/>
          <w:szCs w:val="24"/>
        </w:rPr>
        <w:t>1.中标人的投标保证金转为履约保证金，</w:t>
      </w:r>
      <w:r>
        <w:rPr>
          <w:rFonts w:hint="eastAsia" w:ascii="仿宋" w:hAnsi="仿宋" w:eastAsia="仿宋" w:cs="仿宋"/>
          <w:sz w:val="24"/>
        </w:rPr>
        <w:t>验收合格无质量问题，采购人无息退还给中标人。</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1"/>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w:t>
      </w:r>
    </w:p>
    <w:p>
      <w:pPr>
        <w:spacing w:line="480" w:lineRule="exact"/>
        <w:ind w:firstLine="482" w:firstLineChars="200"/>
        <w:rPr>
          <w:rFonts w:hint="default" w:ascii="仿宋" w:hAnsi="仿宋" w:eastAsia="仿宋" w:cs="仿宋"/>
          <w:bCs/>
          <w:sz w:val="24"/>
          <w:szCs w:val="24"/>
          <w:highlight w:val="none"/>
          <w:lang w:val="en-US" w:eastAsia="zh-CN"/>
        </w:rPr>
      </w:pPr>
      <w:r>
        <w:rPr>
          <w:rFonts w:hint="eastAsia" w:ascii="仿宋" w:hAnsi="仿宋" w:eastAsia="仿宋" w:cs="仿宋"/>
          <w:b/>
          <w:sz w:val="24"/>
          <w:szCs w:val="24"/>
        </w:rPr>
        <w:t>八、结算方式</w:t>
      </w:r>
      <w:r>
        <w:rPr>
          <w:rFonts w:hint="eastAsia" w:ascii="仿宋" w:hAnsi="仿宋" w:eastAsia="仿宋" w:cs="仿宋"/>
          <w:b/>
          <w:sz w:val="24"/>
          <w:szCs w:val="24"/>
          <w:lang w:eastAsia="zh-CN"/>
        </w:rPr>
        <w:t>：</w:t>
      </w:r>
      <w:r>
        <w:rPr>
          <w:rFonts w:hint="eastAsia" w:ascii="仿宋" w:hAnsi="仿宋" w:eastAsia="仿宋" w:cs="仿宋"/>
          <w:bCs/>
          <w:sz w:val="24"/>
          <w:szCs w:val="24"/>
          <w:highlight w:val="none"/>
          <w:lang w:val="en-US" w:eastAsia="zh-CN"/>
        </w:rPr>
        <w:t>学生自愿购买，现场支付。</w:t>
      </w:r>
    </w:p>
    <w:p>
      <w:pPr>
        <w:spacing w:line="480" w:lineRule="exact"/>
        <w:ind w:firstLine="482" w:firstLineChars="200"/>
        <w:rPr>
          <w:rFonts w:ascii="仿宋" w:hAnsi="仿宋" w:eastAsia="仿宋"/>
          <w:b/>
          <w:sz w:val="24"/>
          <w:szCs w:val="24"/>
        </w:rPr>
      </w:pPr>
      <w:r>
        <w:rPr>
          <w:rFonts w:hint="eastAsia" w:ascii="仿宋" w:hAnsi="仿宋" w:eastAsia="仿宋"/>
          <w:b/>
          <w:sz w:val="24"/>
          <w:szCs w:val="24"/>
        </w:rPr>
        <w:t>九、特别说明</w:t>
      </w:r>
    </w:p>
    <w:p>
      <w:pPr>
        <w:spacing w:line="480" w:lineRule="exact"/>
        <w:ind w:firstLine="480" w:firstLineChars="200"/>
        <w:rPr>
          <w:rFonts w:hint="eastAsia" w:ascii="仿宋" w:hAnsi="仿宋" w:eastAsia="仿宋"/>
          <w:bCs/>
          <w:sz w:val="24"/>
          <w:szCs w:val="24"/>
        </w:rPr>
      </w:pPr>
      <w:r>
        <w:rPr>
          <w:rFonts w:hint="eastAsia" w:ascii="仿宋" w:hAnsi="仿宋" w:eastAsia="仿宋"/>
          <w:bCs/>
          <w:sz w:val="24"/>
          <w:szCs w:val="24"/>
        </w:rPr>
        <w:t>为确保学生的根本利益不受侵害、保证学生集体生活的有序和安全，中标单位提供的货品必须与中标确定的样品一致，</w:t>
      </w:r>
      <w:r>
        <w:rPr>
          <w:rFonts w:hint="eastAsia" w:ascii="仿宋" w:hAnsi="仿宋" w:eastAsia="仿宋"/>
          <w:bCs/>
          <w:sz w:val="24"/>
          <w:szCs w:val="24"/>
          <w:highlight w:val="none"/>
          <w:lang w:val="en-US" w:eastAsia="zh-CN"/>
        </w:rPr>
        <w:t>绝</w:t>
      </w:r>
      <w:r>
        <w:rPr>
          <w:rFonts w:hint="eastAsia" w:ascii="仿宋" w:hAnsi="仿宋" w:eastAsia="仿宋"/>
          <w:bCs/>
          <w:sz w:val="24"/>
          <w:szCs w:val="24"/>
        </w:rPr>
        <w:t>不能出现以次充好、以劣充优的现象，否则视为严重违约，由此而造成的一切损失和责任由中标方承担，并列入</w:t>
      </w:r>
      <w:r>
        <w:rPr>
          <w:rFonts w:hint="eastAsia" w:ascii="仿宋" w:hAnsi="仿宋" w:eastAsia="仿宋"/>
          <w:bCs/>
          <w:sz w:val="24"/>
          <w:szCs w:val="24"/>
          <w:lang w:eastAsia="zh-CN"/>
        </w:rPr>
        <w:t>采购人单位不诚信供应商档案库</w:t>
      </w:r>
      <w:r>
        <w:rPr>
          <w:rFonts w:hint="eastAsia" w:ascii="仿宋" w:hAnsi="仿宋" w:eastAsia="仿宋"/>
          <w:bCs/>
          <w:sz w:val="24"/>
          <w:szCs w:val="24"/>
        </w:rPr>
        <w:t>，</w:t>
      </w:r>
      <w:r>
        <w:rPr>
          <w:rFonts w:hint="eastAsia" w:ascii="仿宋" w:hAnsi="仿宋" w:eastAsia="仿宋" w:cs="仿宋"/>
          <w:bCs/>
          <w:sz w:val="24"/>
          <w:szCs w:val="24"/>
        </w:rPr>
        <w:t>三年内</w:t>
      </w:r>
      <w:r>
        <w:rPr>
          <w:rFonts w:hint="eastAsia" w:ascii="仿宋" w:hAnsi="仿宋" w:eastAsia="仿宋"/>
          <w:bCs/>
          <w:sz w:val="24"/>
          <w:szCs w:val="24"/>
        </w:rPr>
        <w:t>禁止参与我校所有招投标项目。</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十、投标文件应包括下列内容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eastAsia="zh-CN"/>
        </w:rPr>
        <w:t>1.投标函（自拟）</w:t>
      </w:r>
    </w:p>
    <w:p>
      <w:pPr>
        <w:spacing w:line="480" w:lineRule="exact"/>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2.报价一览表</w:t>
      </w:r>
    </w:p>
    <w:p>
      <w:pPr>
        <w:spacing w:line="480" w:lineRule="exact"/>
        <w:ind w:firstLine="480" w:firstLineChars="200"/>
        <w:rPr>
          <w:rFonts w:hint="eastAsia" w:ascii="仿宋" w:hAnsi="仿宋" w:eastAsia="仿宋"/>
          <w:bCs/>
          <w:sz w:val="24"/>
          <w:szCs w:val="24"/>
          <w:lang w:eastAsia="zh-CN"/>
        </w:rPr>
      </w:pPr>
      <w:r>
        <w:rPr>
          <w:rFonts w:hint="eastAsia" w:ascii="仿宋" w:hAnsi="仿宋" w:eastAsia="仿宋"/>
          <w:bCs/>
          <w:sz w:val="24"/>
          <w:szCs w:val="24"/>
          <w:lang w:val="en-US" w:eastAsia="zh-CN"/>
        </w:rPr>
        <w:t>3</w:t>
      </w:r>
      <w:r>
        <w:rPr>
          <w:rFonts w:hint="eastAsia" w:ascii="仿宋" w:hAnsi="仿宋" w:eastAsia="仿宋"/>
          <w:bCs/>
          <w:sz w:val="24"/>
          <w:szCs w:val="24"/>
          <w:lang w:eastAsia="zh-CN"/>
        </w:rPr>
        <w:t>.供应商的资格证明资料（详见第八章）</w:t>
      </w:r>
    </w:p>
    <w:p>
      <w:pPr>
        <w:spacing w:line="480" w:lineRule="exact"/>
        <w:ind w:firstLine="480" w:firstLineChars="200"/>
        <w:rPr>
          <w:rFonts w:hint="eastAsia" w:ascii="仿宋" w:hAnsi="仿宋" w:eastAsia="仿宋"/>
          <w:bCs/>
          <w:sz w:val="24"/>
          <w:szCs w:val="24"/>
          <w:lang w:eastAsia="zh-CN"/>
        </w:rPr>
      </w:pPr>
      <w:r>
        <w:rPr>
          <w:rFonts w:hint="eastAsia" w:ascii="仿宋" w:hAnsi="仿宋" w:eastAsia="仿宋"/>
          <w:bCs/>
          <w:sz w:val="24"/>
          <w:szCs w:val="24"/>
          <w:lang w:val="en-US" w:eastAsia="zh-CN"/>
        </w:rPr>
        <w:t>4</w:t>
      </w:r>
      <w:r>
        <w:rPr>
          <w:rFonts w:hint="eastAsia" w:ascii="仿宋" w:hAnsi="仿宋" w:eastAsia="仿宋"/>
          <w:bCs/>
          <w:sz w:val="24"/>
          <w:szCs w:val="24"/>
          <w:lang w:eastAsia="zh-CN"/>
        </w:rPr>
        <w:t>.招标文件要求提供的相关材料及供应商认为需提供的其它资料。</w:t>
      </w:r>
    </w:p>
    <w:p>
      <w:pPr>
        <w:spacing w:line="480" w:lineRule="exact"/>
        <w:ind w:firstLine="480" w:firstLineChars="200"/>
        <w:rPr>
          <w:rFonts w:hint="default" w:ascii="仿宋" w:hAnsi="仿宋" w:eastAsia="仿宋"/>
          <w:bCs/>
          <w:sz w:val="24"/>
          <w:szCs w:val="24"/>
          <w:lang w:val="en-US" w:eastAsia="zh-CN"/>
        </w:rPr>
      </w:pPr>
      <w:r>
        <w:rPr>
          <w:rFonts w:hint="eastAsia" w:ascii="仿宋" w:hAnsi="仿宋" w:eastAsia="仿宋"/>
          <w:bCs/>
          <w:sz w:val="24"/>
          <w:szCs w:val="24"/>
          <w:lang w:val="en-US" w:eastAsia="zh-CN"/>
        </w:rPr>
        <w:t>5.投标承诺函</w:t>
      </w:r>
    </w:p>
    <w:p>
      <w:pPr>
        <w:spacing w:line="480" w:lineRule="exact"/>
        <w:ind w:firstLine="482" w:firstLineChars="200"/>
        <w:rPr>
          <w:rFonts w:ascii="仿宋" w:hAnsi="仿宋" w:eastAsia="仿宋"/>
          <w:b/>
          <w:sz w:val="36"/>
          <w:szCs w:val="36"/>
        </w:rPr>
      </w:pPr>
      <w:r>
        <w:rPr>
          <w:rFonts w:hint="eastAsia" w:ascii="仿宋" w:hAnsi="仿宋" w:eastAsia="仿宋"/>
          <w:b/>
          <w:bCs w:val="0"/>
          <w:sz w:val="24"/>
          <w:szCs w:val="24"/>
          <w:lang w:eastAsia="zh-CN"/>
        </w:rPr>
        <w:t>投标文件一正二副（须密封），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标明页码，封面注明正副本并注明所投项目及包号名称，</w:t>
      </w:r>
      <w:r>
        <w:rPr>
          <w:rFonts w:hint="eastAsia" w:ascii="仿宋" w:hAnsi="仿宋" w:eastAsia="仿宋"/>
          <w:b/>
          <w:bCs w:val="0"/>
          <w:sz w:val="24"/>
          <w:szCs w:val="24"/>
          <w:lang w:eastAsia="zh-CN"/>
        </w:rPr>
        <w:t>写明投标人单位名称并加盖投标人单位公章。</w:t>
      </w:r>
      <w:r>
        <w:rPr>
          <w:b/>
          <w:bCs w:val="0"/>
          <w:color w:val="000000"/>
          <w:kern w:val="0"/>
        </w:rPr>
        <w:br w:type="page"/>
      </w:r>
      <w:r>
        <w:rPr>
          <w:rFonts w:hint="eastAsia"/>
          <w:b/>
          <w:bCs w:val="0"/>
          <w:color w:val="000000"/>
          <w:kern w:val="0"/>
          <w:lang w:val="en-US" w:eastAsia="zh-CN"/>
        </w:rPr>
        <w:t xml:space="preserve">                </w:t>
      </w:r>
      <w:r>
        <w:rPr>
          <w:rFonts w:hint="eastAsia" w:ascii="仿宋" w:hAnsi="仿宋" w:eastAsia="仿宋"/>
          <w:b/>
          <w:sz w:val="32"/>
          <w:szCs w:val="32"/>
        </w:rPr>
        <w:t>第三章  质量要求及技术参数</w:t>
      </w:r>
    </w:p>
    <w:p>
      <w:pPr>
        <w:spacing w:line="480" w:lineRule="exact"/>
        <w:ind w:firstLine="480" w:firstLineChars="200"/>
        <w:rPr>
          <w:rFonts w:ascii="仿宋" w:hAnsi="仿宋" w:eastAsia="仿宋"/>
          <w:bCs/>
          <w:sz w:val="24"/>
          <w:szCs w:val="24"/>
        </w:rPr>
      </w:pP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一、质量要求：</w:t>
      </w:r>
    </w:p>
    <w:p>
      <w:pPr>
        <w:spacing w:line="640" w:lineRule="exact"/>
        <w:rPr>
          <w:rFonts w:ascii="仿宋" w:hAnsi="仿宋" w:eastAsia="仿宋"/>
          <w:bCs/>
          <w:sz w:val="24"/>
          <w:szCs w:val="24"/>
        </w:rPr>
      </w:pPr>
      <w:r>
        <w:rPr>
          <w:rFonts w:ascii="仿宋" w:hAnsi="仿宋" w:eastAsia="仿宋"/>
          <w:bCs/>
          <w:sz w:val="24"/>
          <w:szCs w:val="24"/>
        </w:rPr>
        <w:t xml:space="preserve">    </w:t>
      </w:r>
      <w:r>
        <w:rPr>
          <w:rFonts w:hint="eastAsia" w:ascii="仿宋" w:hAnsi="仿宋" w:eastAsia="仿宋"/>
          <w:bCs/>
          <w:sz w:val="24"/>
          <w:szCs w:val="24"/>
        </w:rPr>
        <w:t>1.蚊帐：质料，</w:t>
      </w:r>
      <w:r>
        <w:rPr>
          <w:rFonts w:ascii="仿宋" w:hAnsi="仿宋" w:eastAsia="仿宋"/>
          <w:bCs/>
          <w:sz w:val="24"/>
          <w:szCs w:val="24"/>
        </w:rPr>
        <w:t>30%</w:t>
      </w:r>
      <w:r>
        <w:rPr>
          <w:rFonts w:hint="eastAsia" w:ascii="仿宋" w:hAnsi="仿宋" w:eastAsia="仿宋"/>
          <w:bCs/>
          <w:sz w:val="24"/>
          <w:szCs w:val="24"/>
        </w:rPr>
        <w:t>棉，</w:t>
      </w:r>
      <w:r>
        <w:rPr>
          <w:rFonts w:ascii="仿宋" w:hAnsi="仿宋" w:eastAsia="仿宋"/>
          <w:bCs/>
          <w:sz w:val="24"/>
          <w:szCs w:val="24"/>
        </w:rPr>
        <w:t>70%</w:t>
      </w:r>
      <w:r>
        <w:rPr>
          <w:rFonts w:hint="eastAsia" w:ascii="仿宋" w:hAnsi="仿宋" w:eastAsia="仿宋"/>
          <w:bCs/>
          <w:sz w:val="24"/>
          <w:szCs w:val="24"/>
        </w:rPr>
        <w:t>涤，采用涤罗布做帐围，帐布</w:t>
      </w:r>
      <w:r>
        <w:rPr>
          <w:rFonts w:ascii="仿宋" w:hAnsi="仿宋" w:eastAsia="仿宋"/>
          <w:bCs/>
          <w:sz w:val="24"/>
          <w:szCs w:val="24"/>
        </w:rPr>
        <w:t>21</w:t>
      </w:r>
      <w:r>
        <w:rPr>
          <w:rFonts w:hint="eastAsia" w:ascii="仿宋" w:hAnsi="仿宋" w:eastAsia="仿宋"/>
          <w:bCs/>
          <w:sz w:val="24"/>
          <w:szCs w:val="24"/>
        </w:rPr>
        <w:t>×</w:t>
      </w:r>
      <w:r>
        <w:rPr>
          <w:rFonts w:ascii="仿宋" w:hAnsi="仿宋" w:eastAsia="仿宋"/>
          <w:bCs/>
          <w:sz w:val="24"/>
          <w:szCs w:val="24"/>
        </w:rPr>
        <w:t>21</w:t>
      </w:r>
      <w:r>
        <w:rPr>
          <w:rFonts w:hint="eastAsia" w:ascii="仿宋" w:hAnsi="仿宋" w:eastAsia="仿宋"/>
          <w:bCs/>
          <w:sz w:val="24"/>
          <w:szCs w:val="24"/>
        </w:rPr>
        <w:t>支纱，帐布要求每</w:t>
      </w:r>
      <w:r>
        <w:rPr>
          <w:rFonts w:ascii="仿宋" w:hAnsi="仿宋" w:eastAsia="仿宋"/>
          <w:bCs/>
          <w:sz w:val="24"/>
          <w:szCs w:val="24"/>
        </w:rPr>
        <w:t>10</w:t>
      </w:r>
      <w:r>
        <w:rPr>
          <w:rFonts w:hint="eastAsia" w:ascii="仿宋" w:hAnsi="仿宋" w:eastAsia="仿宋"/>
          <w:bCs/>
          <w:sz w:val="24"/>
          <w:szCs w:val="24"/>
        </w:rPr>
        <w:t>厘米</w:t>
      </w:r>
      <w:r>
        <w:rPr>
          <w:rFonts w:ascii="仿宋" w:hAnsi="仿宋" w:eastAsia="仿宋"/>
          <w:bCs/>
          <w:sz w:val="24"/>
          <w:szCs w:val="24"/>
        </w:rPr>
        <w:t>6-8</w:t>
      </w:r>
      <w:r>
        <w:rPr>
          <w:rFonts w:hint="eastAsia" w:ascii="仿宋" w:hAnsi="仿宋" w:eastAsia="仿宋"/>
          <w:bCs/>
          <w:sz w:val="24"/>
          <w:szCs w:val="24"/>
        </w:rPr>
        <w:t>针，用</w:t>
      </w:r>
      <w:r>
        <w:rPr>
          <w:rFonts w:ascii="仿宋" w:hAnsi="仿宋" w:eastAsia="仿宋"/>
          <w:bCs/>
          <w:sz w:val="24"/>
          <w:szCs w:val="24"/>
        </w:rPr>
        <w:t>6.5</w:t>
      </w:r>
      <w:r>
        <w:rPr>
          <w:rFonts w:hint="eastAsia" w:ascii="仿宋" w:hAnsi="仿宋" w:eastAsia="仿宋"/>
          <w:bCs/>
          <w:sz w:val="24"/>
          <w:szCs w:val="24"/>
        </w:rPr>
        <w:t>幅布做帐围；帐顶布要求</w:t>
      </w:r>
      <w:r>
        <w:rPr>
          <w:rFonts w:ascii="仿宋" w:hAnsi="仿宋" w:eastAsia="仿宋"/>
          <w:bCs/>
          <w:sz w:val="24"/>
          <w:szCs w:val="24"/>
        </w:rPr>
        <w:t>20</w:t>
      </w:r>
      <w:r>
        <w:rPr>
          <w:rFonts w:hint="eastAsia" w:ascii="仿宋" w:hAnsi="仿宋" w:eastAsia="仿宋"/>
          <w:bCs/>
          <w:sz w:val="24"/>
          <w:szCs w:val="24"/>
        </w:rPr>
        <w:t>支纱，</w:t>
      </w:r>
      <w:r>
        <w:rPr>
          <w:rFonts w:ascii="仿宋" w:hAnsi="仿宋" w:eastAsia="仿宋"/>
          <w:bCs/>
          <w:sz w:val="24"/>
          <w:szCs w:val="24"/>
        </w:rPr>
        <w:t>40</w:t>
      </w:r>
      <w:r>
        <w:rPr>
          <w:rFonts w:hint="eastAsia" w:ascii="仿宋" w:hAnsi="仿宋" w:eastAsia="仿宋"/>
          <w:bCs/>
          <w:sz w:val="24"/>
          <w:szCs w:val="24"/>
        </w:rPr>
        <w:t>×</w:t>
      </w:r>
      <w:r>
        <w:rPr>
          <w:rFonts w:ascii="仿宋" w:hAnsi="仿宋" w:eastAsia="仿宋"/>
          <w:bCs/>
          <w:sz w:val="24"/>
          <w:szCs w:val="24"/>
        </w:rPr>
        <w:t>40</w:t>
      </w:r>
      <w:r>
        <w:rPr>
          <w:rFonts w:hint="eastAsia" w:ascii="仿宋" w:hAnsi="仿宋" w:eastAsia="仿宋"/>
          <w:bCs/>
          <w:sz w:val="24"/>
          <w:szCs w:val="24"/>
        </w:rPr>
        <w:t>密度；帐筒高度为</w:t>
      </w:r>
      <w:r>
        <w:rPr>
          <w:rFonts w:ascii="仿宋" w:hAnsi="仿宋" w:eastAsia="仿宋"/>
          <w:bCs/>
          <w:sz w:val="24"/>
          <w:szCs w:val="24"/>
        </w:rPr>
        <w:t>5cm</w:t>
      </w:r>
      <w:r>
        <w:rPr>
          <w:rFonts w:hint="eastAsia" w:ascii="仿宋" w:hAnsi="仿宋" w:eastAsia="仿宋"/>
          <w:bCs/>
          <w:sz w:val="24"/>
          <w:szCs w:val="24"/>
        </w:rPr>
        <w:t>，规格：长×宽</w:t>
      </w:r>
      <w:r>
        <w:rPr>
          <w:rFonts w:ascii="仿宋" w:hAnsi="仿宋" w:eastAsia="仿宋"/>
          <w:bCs/>
          <w:sz w:val="24"/>
          <w:szCs w:val="24"/>
        </w:rPr>
        <w:t>=200cm</w:t>
      </w:r>
      <w:r>
        <w:rPr>
          <w:rFonts w:hint="eastAsia" w:ascii="仿宋" w:hAnsi="仿宋" w:eastAsia="仿宋"/>
          <w:bCs/>
          <w:sz w:val="24"/>
          <w:szCs w:val="24"/>
        </w:rPr>
        <w:t>×</w:t>
      </w:r>
      <w:r>
        <w:rPr>
          <w:rFonts w:ascii="仿宋" w:hAnsi="仿宋" w:eastAsia="仿宋"/>
          <w:bCs/>
          <w:sz w:val="24"/>
          <w:szCs w:val="24"/>
        </w:rPr>
        <w:t>85cm</w:t>
      </w:r>
      <w:r>
        <w:rPr>
          <w:rFonts w:hint="eastAsia" w:ascii="仿宋" w:hAnsi="仿宋" w:eastAsia="仿宋"/>
          <w:bCs/>
          <w:sz w:val="24"/>
          <w:szCs w:val="24"/>
        </w:rPr>
        <w:t>，前高</w:t>
      </w:r>
      <w:r>
        <w:rPr>
          <w:rFonts w:ascii="仿宋" w:hAnsi="仿宋" w:eastAsia="仿宋"/>
          <w:bCs/>
          <w:sz w:val="24"/>
          <w:szCs w:val="24"/>
        </w:rPr>
        <w:t>150cm</w:t>
      </w:r>
      <w:r>
        <w:rPr>
          <w:rFonts w:hint="eastAsia" w:ascii="仿宋" w:hAnsi="仿宋" w:eastAsia="仿宋"/>
          <w:bCs/>
          <w:sz w:val="24"/>
          <w:szCs w:val="24"/>
        </w:rPr>
        <w:t>，后高</w:t>
      </w:r>
      <w:r>
        <w:rPr>
          <w:rFonts w:ascii="仿宋" w:hAnsi="仿宋" w:eastAsia="仿宋"/>
          <w:bCs/>
          <w:sz w:val="24"/>
          <w:szCs w:val="24"/>
        </w:rPr>
        <w:t>130cm</w:t>
      </w:r>
      <w:r>
        <w:rPr>
          <w:rFonts w:hint="eastAsia" w:ascii="仿宋" w:hAnsi="仿宋" w:eastAsia="仿宋"/>
          <w:bCs/>
          <w:sz w:val="24"/>
          <w:szCs w:val="24"/>
        </w:rPr>
        <w:t>（不含帐筒长度），每床成品重</w:t>
      </w:r>
      <w:r>
        <w:rPr>
          <w:rFonts w:ascii="仿宋" w:hAnsi="仿宋" w:eastAsia="仿宋"/>
          <w:bCs/>
          <w:sz w:val="24"/>
          <w:szCs w:val="24"/>
        </w:rPr>
        <w:t>650g</w:t>
      </w:r>
      <w:r>
        <w:rPr>
          <w:rFonts w:hint="eastAsia" w:ascii="仿宋" w:hAnsi="仿宋" w:eastAsia="仿宋"/>
          <w:bCs/>
          <w:sz w:val="24"/>
          <w:szCs w:val="24"/>
        </w:rPr>
        <w:t>，帐顶颜色与帐围同为白色，符合《</w:t>
      </w:r>
      <w:r>
        <w:rPr>
          <w:rFonts w:ascii="仿宋" w:hAnsi="仿宋" w:eastAsia="仿宋"/>
          <w:bCs/>
          <w:sz w:val="24"/>
          <w:szCs w:val="24"/>
        </w:rPr>
        <w:t xml:space="preserve">FZ/T 62014-2011 </w:t>
      </w:r>
      <w:r>
        <w:rPr>
          <w:rFonts w:hint="eastAsia" w:ascii="仿宋" w:hAnsi="仿宋" w:eastAsia="仿宋"/>
          <w:bCs/>
          <w:sz w:val="24"/>
          <w:szCs w:val="24"/>
        </w:rPr>
        <w:t>蚊帐》要求，实行质量三包。</w:t>
      </w: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2.水桶、洗衣盆、口杯、衣架：水桶、脸盆、口杯须为塑料制品，PP材质，熟胶；衣架外烤漆、内钢丝、每人</w:t>
      </w:r>
      <w:r>
        <w:rPr>
          <w:rFonts w:ascii="仿宋" w:hAnsi="仿宋" w:eastAsia="仿宋"/>
          <w:bCs/>
          <w:sz w:val="24"/>
          <w:szCs w:val="24"/>
        </w:rPr>
        <w:t>5</w:t>
      </w:r>
      <w:r>
        <w:rPr>
          <w:rFonts w:hint="eastAsia" w:ascii="仿宋" w:hAnsi="仿宋" w:eastAsia="仿宋"/>
          <w:bCs/>
          <w:sz w:val="24"/>
          <w:szCs w:val="24"/>
        </w:rPr>
        <w:t>个。实行质量三包（质量见样品）。</w:t>
      </w: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3.热水瓶：规格为</w:t>
      </w:r>
      <w:r>
        <w:rPr>
          <w:rFonts w:ascii="仿宋" w:hAnsi="仿宋" w:eastAsia="仿宋"/>
          <w:bCs/>
          <w:sz w:val="24"/>
          <w:szCs w:val="24"/>
        </w:rPr>
        <w:t>8</w:t>
      </w:r>
      <w:r>
        <w:rPr>
          <w:rFonts w:hint="eastAsia" w:ascii="仿宋" w:hAnsi="仿宋" w:eastAsia="仿宋"/>
          <w:bCs/>
          <w:sz w:val="24"/>
          <w:szCs w:val="24"/>
        </w:rPr>
        <w:t>磅、彩色塑料外壳、一级品，实行质量三包（具体见样品）。</w:t>
      </w:r>
    </w:p>
    <w:p>
      <w:pPr>
        <w:widowControl/>
        <w:spacing w:line="6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三、</w:t>
      </w:r>
      <w:r>
        <w:rPr>
          <w:rFonts w:hint="eastAsia" w:ascii="仿宋" w:hAnsi="仿宋" w:eastAsia="仿宋" w:cs="仿宋"/>
          <w:b/>
          <w:bCs/>
          <w:sz w:val="24"/>
          <w:szCs w:val="24"/>
        </w:rPr>
        <w:t>中标产品验收时严格按招标时提供的样品验收。</w:t>
      </w:r>
    </w:p>
    <w:p>
      <w:pPr>
        <w:pStyle w:val="2"/>
        <w:ind w:firstLine="0" w:firstLineChars="0"/>
        <w:jc w:val="center"/>
        <w:rPr>
          <w:rFonts w:ascii="仿宋" w:hAnsi="仿宋" w:eastAsia="仿宋"/>
          <w:b/>
          <w:sz w:val="32"/>
          <w:szCs w:val="32"/>
        </w:rPr>
      </w:pPr>
      <w:r>
        <w:br w:type="page"/>
      </w:r>
      <w:r>
        <w:rPr>
          <w:rFonts w:hint="eastAsia" w:ascii="仿宋" w:hAnsi="仿宋" w:eastAsia="仿宋"/>
          <w:b/>
          <w:sz w:val="32"/>
          <w:szCs w:val="32"/>
        </w:rPr>
        <w:t>第四章  投标人承诺函</w:t>
      </w:r>
    </w:p>
    <w:p>
      <w:pPr>
        <w:pStyle w:val="10"/>
        <w:shd w:val="clear" w:color="auto" w:fill="FFFFFF"/>
        <w:spacing w:before="0" w:beforeAutospacing="0" w:after="0" w:afterAutospacing="0" w:line="440" w:lineRule="exact"/>
        <w:rPr>
          <w:rFonts w:ascii="仿宋" w:hAnsi="仿宋" w:eastAsia="仿宋" w:cs="Arial"/>
          <w:color w:val="222222"/>
        </w:rPr>
      </w:pPr>
    </w:p>
    <w:p>
      <w:pPr>
        <w:pStyle w:val="10"/>
        <w:shd w:val="clear" w:color="auto" w:fill="FFFFFF"/>
        <w:spacing w:before="0" w:beforeAutospacing="0" w:after="0" w:afterAutospacing="0" w:line="440" w:lineRule="exact"/>
        <w:rPr>
          <w:rFonts w:ascii="仿宋" w:hAnsi="仿宋" w:eastAsia="仿宋" w:cs="Arial"/>
          <w:color w:val="222222"/>
          <w:u w:val="single"/>
        </w:rPr>
      </w:pPr>
      <w:r>
        <w:rPr>
          <w:rFonts w:hint="eastAsia" w:ascii="仿宋" w:hAnsi="仿宋" w:eastAsia="仿宋" w:cs="Arial"/>
          <w:color w:val="222222"/>
        </w:rPr>
        <w:t>致：</w:t>
      </w:r>
      <w:r>
        <w:rPr>
          <w:rFonts w:hint="eastAsia" w:ascii="仿宋" w:hAnsi="仿宋" w:eastAsia="仿宋" w:cs="仿宋"/>
          <w:color w:val="222222"/>
          <w:u w:val="single"/>
        </w:rPr>
        <w:t>湖南科技学院</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u w:val="single"/>
        </w:rPr>
        <w:t xml:space="preserve">  </w:t>
      </w:r>
      <w:r>
        <w:rPr>
          <w:rFonts w:hint="eastAsia" w:ascii="仿宋" w:hAnsi="仿宋" w:eastAsia="仿宋" w:cs="Arial"/>
          <w:color w:val="222222"/>
          <w:u w:val="single"/>
        </w:rPr>
        <w:t>湖南科技学院</w:t>
      </w:r>
      <w:r>
        <w:rPr>
          <w:rFonts w:hint="eastAsia" w:ascii="仿宋" w:hAnsi="仿宋" w:eastAsia="仿宋" w:cs="Arial"/>
          <w:color w:val="222222"/>
          <w:u w:val="single"/>
          <w:lang w:eastAsia="zh-CN"/>
        </w:rPr>
        <w:t>2023</w:t>
      </w:r>
      <w:r>
        <w:rPr>
          <w:rFonts w:hint="eastAsia" w:ascii="仿宋" w:hAnsi="仿宋" w:eastAsia="仿宋" w:cs="Arial"/>
          <w:color w:val="222222"/>
          <w:u w:val="single"/>
        </w:rPr>
        <w:t>级新生生活用品采购项目</w:t>
      </w:r>
      <w:r>
        <w:rPr>
          <w:rFonts w:hint="eastAsia" w:ascii="仿宋" w:hAnsi="仿宋" w:eastAsia="仿宋" w:cs="Arial"/>
          <w:color w:val="222222"/>
        </w:rPr>
        <w:t>招标文件，了解招标文件全部资料并自愿参加上述项目投标，现就有关事项向招标人郑重承诺如下：</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.严格遵守招标投标及相关法律法规的规定，自觉维护市场秩序。</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r>
        <w:rPr>
          <w:rFonts w:hint="eastAsia" w:ascii="仿宋" w:hAnsi="仿宋" w:eastAsia="仿宋"/>
        </w:rPr>
        <w:t>以良好的职业道德，全力为学校提供优质服务。</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.保证投标文件资料无任何虚假，若评标过程中查出有虚假行为，同意作无效投标处理并由采购人没收投标保证金，若中标之后查出有虚假行为，同意废除中标资格，并无条件接受采购人的处罚。</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sz w:val="24"/>
          <w:szCs w:val="24"/>
        </w:rPr>
      </w:pPr>
      <w:r>
        <w:rPr>
          <w:rFonts w:ascii="仿宋" w:hAnsi="仿宋" w:eastAsia="仿宋" w:cs="Arial"/>
          <w:color w:val="222222"/>
          <w:sz w:val="24"/>
          <w:szCs w:val="24"/>
        </w:rPr>
        <w:t>5</w:t>
      </w:r>
      <w:r>
        <w:rPr>
          <w:rFonts w:hint="eastAsia" w:ascii="仿宋" w:hAnsi="仿宋" w:eastAsia="仿宋" w:cs="Arial"/>
          <w:color w:val="222222"/>
          <w:sz w:val="24"/>
          <w:szCs w:val="24"/>
        </w:rPr>
        <w:t>.</w:t>
      </w:r>
      <w:r>
        <w:rPr>
          <w:rFonts w:hint="eastAsia" w:ascii="仿宋" w:hAnsi="仿宋" w:eastAsia="仿宋"/>
          <w:sz w:val="24"/>
          <w:szCs w:val="24"/>
        </w:rPr>
        <w:t>我方提供的生活用品质量必须符合国家相关标准，如我方有幸中标，承诺严格按投标时提供的样品供货，如有任何质量问题，承诺无条件进行更换，并愿意接受采购人的处罚。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.我方承诺接到订单后，绝对保证在采购人规定的时间内完成产品的定制任务，并负责将货物送至采购人的指定地点，无未按时供货，无条件接受采购人的处罚。</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7</w:t>
      </w:r>
      <w:r>
        <w:rPr>
          <w:rFonts w:hint="eastAsia" w:ascii="仿宋" w:hAnsi="仿宋" w:eastAsia="仿宋" w:cs="Arial"/>
          <w:color w:val="222222"/>
        </w:rPr>
        <w:t>.保证中标之后密切配合招标单位开展工作，服从招标单位监管部门的监督管理。</w:t>
      </w:r>
    </w:p>
    <w:p>
      <w:pPr>
        <w:pStyle w:val="10"/>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8</w:t>
      </w:r>
      <w:r>
        <w:rPr>
          <w:rFonts w:hint="eastAsia" w:ascii="仿宋" w:hAnsi="仿宋" w:eastAsia="仿宋" w:cs="Arial"/>
          <w:color w:val="222222"/>
        </w:rPr>
        <w:t>.其他（招投标人可补充说明</w:t>
      </w:r>
      <w:r>
        <w:rPr>
          <w:rFonts w:ascii="仿宋" w:hAnsi="仿宋" w:eastAsia="仿宋" w:cs="Arial"/>
          <w:color w:val="222222"/>
        </w:rPr>
        <w:t>...</w:t>
      </w:r>
      <w:r>
        <w:rPr>
          <w:rFonts w:hint="eastAsia" w:ascii="仿宋" w:hAnsi="仿宋" w:eastAsia="仿宋" w:cs="Arial"/>
          <w:color w:val="222222"/>
        </w:rPr>
        <w:t>）</w:t>
      </w:r>
    </w:p>
    <w:p>
      <w:pPr>
        <w:pStyle w:val="10"/>
        <w:shd w:val="clear" w:color="auto" w:fill="FFFFFF"/>
        <w:spacing w:before="150" w:beforeAutospacing="0" w:after="0" w:afterAutospacing="0" w:line="360" w:lineRule="exact"/>
        <w:jc w:val="both"/>
        <w:rPr>
          <w:rFonts w:ascii="仿宋" w:hAnsi="仿宋" w:eastAsia="仿宋" w:cs="Arial"/>
          <w:color w:val="222222"/>
        </w:rPr>
      </w:pPr>
    </w:p>
    <w:p>
      <w:pPr>
        <w:pStyle w:val="10"/>
        <w:shd w:val="clear" w:color="auto" w:fill="FFFFFF"/>
        <w:spacing w:before="150" w:beforeAutospacing="0" w:after="0" w:afterAutospacing="0" w:line="360" w:lineRule="exact"/>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 xml:space="preserve"> </w:t>
      </w:r>
      <w:r>
        <w:rPr>
          <w:rFonts w:ascii="仿宋" w:hAnsi="仿宋" w:eastAsia="仿宋" w:cs="Arial"/>
          <w:color w:val="222222"/>
          <w:u w:val="single"/>
        </w:rPr>
        <w:t xml:space="preserve">                      </w:t>
      </w:r>
      <w:r>
        <w:rPr>
          <w:rFonts w:hint="eastAsia" w:ascii="仿宋" w:hAnsi="仿宋" w:eastAsia="仿宋" w:cs="Arial"/>
          <w:color w:val="222222"/>
        </w:rPr>
        <w:t>（盖章）</w:t>
      </w:r>
    </w:p>
    <w:p>
      <w:pPr>
        <w:pStyle w:val="10"/>
        <w:shd w:val="clear" w:color="auto" w:fill="FFFFFF"/>
        <w:spacing w:before="150" w:beforeAutospacing="0" w:after="0" w:afterAutospacing="0" w:line="360" w:lineRule="exact"/>
        <w:jc w:val="both"/>
        <w:rPr>
          <w:rFonts w:ascii="仿宋" w:hAnsi="仿宋" w:eastAsia="仿宋" w:cs="Arial"/>
          <w:color w:val="222222"/>
          <w:u w:val="single"/>
        </w:rPr>
      </w:pPr>
      <w:r>
        <w:rPr>
          <w:rFonts w:hint="eastAsia" w:ascii="仿宋" w:hAnsi="仿宋" w:eastAsia="仿宋" w:cs="Arial"/>
          <w:color w:val="222222"/>
        </w:rPr>
        <w:t>单位地址：</w:t>
      </w:r>
      <w:r>
        <w:rPr>
          <w:rFonts w:ascii="仿宋" w:hAnsi="仿宋" w:eastAsia="仿宋" w:cs="Arial"/>
          <w:color w:val="222222"/>
          <w:u w:val="single"/>
        </w:rPr>
        <w:t xml:space="preserve">                              </w:t>
      </w:r>
    </w:p>
    <w:p>
      <w:pPr>
        <w:pStyle w:val="10"/>
        <w:shd w:val="clear" w:color="auto" w:fill="FFFFFF"/>
        <w:spacing w:before="150" w:beforeAutospacing="0" w:after="0" w:afterAutospacing="0" w:line="360" w:lineRule="exact"/>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u w:val="single"/>
        </w:rPr>
        <w:t xml:space="preserve">                </w:t>
      </w:r>
      <w:r>
        <w:rPr>
          <w:rFonts w:hint="eastAsia" w:ascii="仿宋" w:hAnsi="仿宋" w:eastAsia="仿宋" w:cs="Arial"/>
          <w:color w:val="222222"/>
        </w:rPr>
        <w:t>（盖章或签字）</w:t>
      </w:r>
    </w:p>
    <w:p>
      <w:pPr>
        <w:pStyle w:val="10"/>
        <w:shd w:val="clear" w:color="auto" w:fill="FFFFFF"/>
        <w:spacing w:before="150" w:beforeAutospacing="0" w:after="0" w:afterAutospacing="0" w:line="360" w:lineRule="exact"/>
        <w:jc w:val="both"/>
        <w:rPr>
          <w:rFonts w:ascii="仿宋" w:hAnsi="仿宋" w:eastAsia="仿宋" w:cs="Arial"/>
          <w:color w:val="222222"/>
          <w:u w:val="single"/>
        </w:rPr>
      </w:pPr>
      <w:r>
        <w:rPr>
          <w:rFonts w:hint="eastAsia" w:ascii="仿宋" w:hAnsi="仿宋" w:eastAsia="仿宋" w:cs="Arial"/>
          <w:color w:val="222222"/>
        </w:rPr>
        <w:t>联</w:t>
      </w:r>
      <w:r>
        <w:rPr>
          <w:rFonts w:ascii="仿宋" w:hAnsi="仿宋" w:eastAsia="仿宋" w:cs="Arial"/>
          <w:color w:val="222222"/>
        </w:rPr>
        <w:t xml:space="preserve"> </w:t>
      </w:r>
      <w:r>
        <w:rPr>
          <w:rFonts w:hint="eastAsia" w:ascii="仿宋" w:hAnsi="仿宋" w:eastAsia="仿宋" w:cs="Arial"/>
          <w:color w:val="222222"/>
        </w:rPr>
        <w:t>系</w:t>
      </w:r>
      <w:r>
        <w:rPr>
          <w:rFonts w:ascii="仿宋" w:hAnsi="仿宋" w:eastAsia="仿宋" w:cs="Arial"/>
          <w:color w:val="222222"/>
        </w:rPr>
        <w:t xml:space="preserve"> </w:t>
      </w:r>
      <w:r>
        <w:rPr>
          <w:rFonts w:hint="eastAsia" w:ascii="仿宋" w:hAnsi="仿宋" w:eastAsia="仿宋" w:cs="Arial"/>
          <w:color w:val="222222"/>
        </w:rPr>
        <w:t>人：</w:t>
      </w:r>
      <w:r>
        <w:rPr>
          <w:rFonts w:ascii="仿宋" w:hAnsi="仿宋" w:eastAsia="仿宋" w:cs="Arial"/>
          <w:color w:val="222222"/>
          <w:u w:val="single"/>
        </w:rPr>
        <w:t xml:space="preserve">                          </w:t>
      </w:r>
    </w:p>
    <w:p>
      <w:pPr>
        <w:pStyle w:val="10"/>
        <w:shd w:val="clear" w:color="auto" w:fill="FFFFFF"/>
        <w:spacing w:before="150" w:beforeAutospacing="0" w:after="0" w:afterAutospacing="0" w:line="360" w:lineRule="exact"/>
        <w:jc w:val="both"/>
        <w:rPr>
          <w:rFonts w:ascii="仿宋" w:hAnsi="仿宋" w:eastAsia="仿宋"/>
          <w:u w:val="single"/>
        </w:rPr>
      </w:pPr>
      <w:r>
        <w:rPr>
          <w:rFonts w:hint="eastAsia" w:ascii="仿宋" w:hAnsi="仿宋" w:eastAsia="仿宋"/>
        </w:rPr>
        <w:t>联系电话：</w:t>
      </w:r>
      <w:r>
        <w:rPr>
          <w:rFonts w:ascii="仿宋" w:hAnsi="仿宋" w:eastAsia="仿宋"/>
          <w:u w:val="single"/>
        </w:rPr>
        <w:t xml:space="preserve">                          </w:t>
      </w:r>
    </w:p>
    <w:p>
      <w:pPr>
        <w:pStyle w:val="10"/>
        <w:shd w:val="clear" w:color="auto" w:fill="FFFFFF"/>
        <w:spacing w:before="150" w:beforeAutospacing="0" w:after="0" w:afterAutospacing="0" w:line="360" w:lineRule="exact"/>
        <w:jc w:val="center"/>
        <w:rPr>
          <w:rFonts w:ascii="仿宋" w:hAnsi="仿宋" w:eastAsia="仿宋"/>
          <w:b/>
          <w:sz w:val="32"/>
          <w:szCs w:val="32"/>
        </w:rPr>
      </w:pPr>
      <w:r>
        <w:rPr>
          <w:rFonts w:ascii="仿宋" w:hAnsi="仿宋" w:eastAsia="仿宋"/>
          <w:u w:val="single"/>
        </w:rPr>
        <w:br w:type="page"/>
      </w:r>
      <w:r>
        <w:rPr>
          <w:rFonts w:hint="eastAsia" w:ascii="仿宋" w:hAnsi="仿宋" w:eastAsia="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ascii="仿宋" w:hAnsi="仿宋" w:eastAsia="仿宋" w:cs="仿宋"/>
          <w:b/>
          <w:bCs/>
        </w:rPr>
      </w:pPr>
      <w:r>
        <w:rPr>
          <w:rFonts w:hint="eastAsia" w:ascii="仿宋" w:hAnsi="仿宋" w:eastAsia="仿宋" w:cs="仿宋"/>
          <w:b/>
          <w:bCs/>
        </w:rPr>
        <w:t>项目名称：</w:t>
      </w:r>
      <w:r>
        <w:rPr>
          <w:rFonts w:hint="eastAsia" w:ascii="仿宋" w:hAnsi="仿宋" w:eastAsia="仿宋" w:cs="仿宋"/>
          <w:b/>
          <w:bCs/>
          <w:u w:val="single"/>
        </w:rPr>
        <w:t>湖南科技学院</w:t>
      </w:r>
      <w:r>
        <w:rPr>
          <w:rFonts w:hint="eastAsia" w:ascii="仿宋" w:hAnsi="仿宋" w:eastAsia="仿宋" w:cs="仿宋"/>
          <w:b/>
          <w:bCs/>
          <w:u w:val="single"/>
          <w:lang w:eastAsia="zh-CN"/>
        </w:rPr>
        <w:t>2023</w:t>
      </w:r>
      <w:r>
        <w:rPr>
          <w:rFonts w:hint="eastAsia" w:ascii="仿宋" w:hAnsi="仿宋" w:eastAsia="仿宋" w:cs="仿宋"/>
          <w:b/>
          <w:bCs/>
          <w:u w:val="single"/>
        </w:rPr>
        <w:t>级新生生活用品采购</w:t>
      </w:r>
    </w:p>
    <w:tbl>
      <w:tblPr>
        <w:tblStyle w:val="11"/>
        <w:tblW w:w="8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313"/>
        <w:gridCol w:w="2345"/>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09"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项目</w:t>
            </w:r>
          </w:p>
        </w:tc>
        <w:tc>
          <w:tcPr>
            <w:tcW w:w="2313"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产品名称</w:t>
            </w:r>
          </w:p>
        </w:tc>
        <w:tc>
          <w:tcPr>
            <w:tcW w:w="2345"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单价最高限额</w:t>
            </w:r>
          </w:p>
        </w:tc>
        <w:tc>
          <w:tcPr>
            <w:tcW w:w="2792" w:type="dxa"/>
            <w:vAlign w:val="center"/>
          </w:tcPr>
          <w:p>
            <w:pPr>
              <w:spacing w:line="280" w:lineRule="exact"/>
              <w:jc w:val="center"/>
              <w:rPr>
                <w:rFonts w:ascii="仿宋" w:hAnsi="仿宋" w:eastAsia="仿宋"/>
                <w:b/>
                <w:bCs/>
                <w:sz w:val="24"/>
                <w:szCs w:val="24"/>
              </w:rPr>
            </w:pPr>
            <w:r>
              <w:rPr>
                <w:rFonts w:hint="eastAsia" w:ascii="仿宋" w:hAnsi="仿宋" w:eastAsia="仿宋" w:cs="仿宋"/>
                <w:b/>
                <w:bCs/>
                <w:color w:val="000000"/>
                <w:kern w:val="0"/>
                <w:sz w:val="24"/>
                <w:szCs w:val="24"/>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restart"/>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生活用品</w:t>
            </w: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蚊帐</w:t>
            </w:r>
          </w:p>
        </w:tc>
        <w:tc>
          <w:tcPr>
            <w:tcW w:w="2345" w:type="dxa"/>
            <w:vMerge w:val="restart"/>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61元/套</w:t>
            </w:r>
          </w:p>
        </w:tc>
        <w:tc>
          <w:tcPr>
            <w:tcW w:w="2792" w:type="dxa"/>
            <w:vMerge w:val="restart"/>
            <w:vAlign w:val="center"/>
          </w:tcPr>
          <w:p>
            <w:pPr>
              <w:widowControl/>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热水瓶</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水桶</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洗衣盆</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口杯</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衣架（</w:t>
            </w:r>
            <w:r>
              <w:rPr>
                <w:rFonts w:ascii="仿宋" w:hAnsi="仿宋" w:eastAsia="仿宋"/>
                <w:sz w:val="24"/>
                <w:szCs w:val="24"/>
              </w:rPr>
              <w:t>5</w:t>
            </w:r>
            <w:r>
              <w:rPr>
                <w:rFonts w:hint="eastAsia" w:ascii="仿宋" w:hAnsi="仿宋" w:eastAsia="仿宋"/>
                <w:sz w:val="24"/>
                <w:szCs w:val="24"/>
              </w:rPr>
              <w:t>个一把）</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bl>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注：</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1.本项目设置采购单价最高限额，超出单价最高限额的报价为无效报价。</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2"/>
        <w:ind w:firstLine="560"/>
      </w:pPr>
    </w:p>
    <w:p>
      <w:pPr>
        <w:pStyle w:val="4"/>
      </w:pPr>
    </w:p>
    <w:p>
      <w:pPr>
        <w:pStyle w:val="4"/>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4"/>
      </w:pPr>
    </w:p>
    <w:p>
      <w:pPr>
        <w:pStyle w:val="4"/>
      </w:pPr>
    </w:p>
    <w:p>
      <w:pPr>
        <w:pStyle w:val="4"/>
        <w:rPr>
          <w:rFonts w:ascii="仿宋" w:hAnsi="仿宋" w:eastAsia="仿宋" w:cs="仿宋"/>
          <w:kern w:val="0"/>
          <w:sz w:val="24"/>
          <w:szCs w:val="24"/>
        </w:rPr>
      </w:pPr>
      <w:r>
        <w:rPr>
          <w:rFonts w:hint="eastAsia"/>
        </w:rPr>
        <w:t xml:space="preserve">                                                          </w:t>
      </w:r>
      <w:r>
        <w:rPr>
          <w:rFonts w:hint="eastAsia" w:ascii="仿宋" w:hAnsi="仿宋" w:eastAsia="仿宋" w:cs="仿宋"/>
          <w:kern w:val="0"/>
          <w:sz w:val="24"/>
          <w:szCs w:val="24"/>
        </w:rPr>
        <w:t xml:space="preserve">    年  月  日</w:t>
      </w:r>
    </w:p>
    <w:p>
      <w:pPr>
        <w:pStyle w:val="4"/>
        <w:ind w:firstLine="0" w:firstLineChars="0"/>
        <w:jc w:val="center"/>
        <w:rPr>
          <w:rFonts w:ascii="仿宋" w:hAnsi="仿宋" w:eastAsia="仿宋"/>
          <w:b/>
          <w:sz w:val="32"/>
          <w:szCs w:val="32"/>
        </w:rPr>
      </w:pPr>
      <w:r>
        <w:rPr>
          <w:rFonts w:ascii="仿宋" w:hAnsi="仿宋" w:eastAsia="仿宋" w:cs="仿宋"/>
          <w:kern w:val="0"/>
          <w:sz w:val="24"/>
          <w:szCs w:val="24"/>
        </w:rPr>
        <w:br w:type="page"/>
      </w:r>
      <w:r>
        <w:rPr>
          <w:rFonts w:hint="eastAsia" w:ascii="仿宋" w:hAnsi="仿宋" w:eastAsia="仿宋"/>
          <w:b/>
          <w:sz w:val="32"/>
          <w:szCs w:val="32"/>
        </w:rPr>
        <w:t>第六章  评标方法及标准</w:t>
      </w:r>
    </w:p>
    <w:p>
      <w:pPr>
        <w:spacing w:line="360" w:lineRule="exact"/>
        <w:ind w:firstLine="482" w:firstLineChars="200"/>
        <w:rPr>
          <w:rFonts w:ascii="仿宋" w:hAnsi="仿宋" w:eastAsia="仿宋"/>
          <w:b/>
          <w:sz w:val="24"/>
        </w:rPr>
      </w:pPr>
    </w:p>
    <w:p>
      <w:pPr>
        <w:spacing w:line="480" w:lineRule="exact"/>
        <w:ind w:firstLine="482" w:firstLineChars="200"/>
        <w:rPr>
          <w:rFonts w:ascii="仿宋" w:hAnsi="仿宋" w:eastAsia="仿宋"/>
          <w:b/>
          <w:sz w:val="24"/>
        </w:rPr>
      </w:pPr>
      <w:r>
        <w:rPr>
          <w:rFonts w:hint="eastAsia" w:ascii="仿宋" w:hAnsi="仿宋" w:eastAsia="仿宋"/>
          <w:b/>
          <w:sz w:val="24"/>
        </w:rPr>
        <w:t>一、评标方法</w:t>
      </w:r>
    </w:p>
    <w:p>
      <w:pPr>
        <w:spacing w:line="480" w:lineRule="exact"/>
        <w:ind w:firstLine="480" w:firstLineChars="200"/>
        <w:rPr>
          <w:rFonts w:ascii="仿宋" w:hAnsi="仿宋" w:eastAsia="仿宋"/>
          <w:sz w:val="24"/>
        </w:rPr>
      </w:pPr>
      <w:r>
        <w:rPr>
          <w:rFonts w:hint="eastAsia" w:ascii="仿宋" w:hAnsi="仿宋" w:eastAsia="仿宋"/>
          <w:sz w:val="24"/>
        </w:rPr>
        <w:t>综合评分法，即投标文件能够最大限度的满足招标文件的规定的各项综合评价标准且经评审得分最高的供应商为中标候选人的评标方法。</w:t>
      </w:r>
    </w:p>
    <w:p>
      <w:pPr>
        <w:spacing w:line="480" w:lineRule="exact"/>
        <w:ind w:firstLine="482" w:firstLineChars="200"/>
        <w:rPr>
          <w:rFonts w:ascii="仿宋" w:hAnsi="仿宋" w:eastAsia="仿宋"/>
          <w:sz w:val="24"/>
        </w:rPr>
      </w:pPr>
      <w:r>
        <w:rPr>
          <w:rFonts w:hint="eastAsia" w:ascii="仿宋" w:hAnsi="仿宋" w:eastAsia="仿宋"/>
          <w:b/>
          <w:sz w:val="24"/>
        </w:rPr>
        <w:t>二、评标因素：</w:t>
      </w:r>
      <w:r>
        <w:rPr>
          <w:rFonts w:hint="eastAsia" w:ascii="仿宋" w:hAnsi="仿宋" w:eastAsia="仿宋"/>
          <w:sz w:val="24"/>
        </w:rPr>
        <w:t>价格、商务、技术以及相应的比重或者权值等。</w:t>
      </w:r>
    </w:p>
    <w:p>
      <w:pPr>
        <w:spacing w:line="480" w:lineRule="exact"/>
        <w:ind w:firstLine="482" w:firstLineChars="200"/>
        <w:rPr>
          <w:rFonts w:ascii="仿宋" w:hAnsi="仿宋" w:eastAsia="仿宋"/>
          <w:b/>
          <w:sz w:val="24"/>
        </w:rPr>
      </w:pPr>
      <w:r>
        <w:rPr>
          <w:rFonts w:hint="eastAsia" w:ascii="仿宋" w:hAnsi="仿宋" w:eastAsia="仿宋"/>
          <w:b/>
          <w:sz w:val="24"/>
        </w:rPr>
        <w:t>三、权值范围</w:t>
      </w:r>
    </w:p>
    <w:tbl>
      <w:tblPr>
        <w:tblStyle w:val="11"/>
        <w:tblW w:w="864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3503"/>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3503" w:type="dxa"/>
            <w:vAlign w:val="center"/>
          </w:tcPr>
          <w:p>
            <w:pPr>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3037" w:type="dxa"/>
            <w:vAlign w:val="center"/>
          </w:tcPr>
          <w:p>
            <w:pPr>
              <w:jc w:val="center"/>
              <w:rPr>
                <w:rFonts w:ascii="仿宋" w:hAnsi="仿宋" w:eastAsia="仿宋"/>
                <w:b/>
                <w:sz w:val="24"/>
              </w:rPr>
            </w:pPr>
            <w:r>
              <w:rPr>
                <w:rFonts w:hint="eastAsia" w:ascii="仿宋" w:hAnsi="仿宋" w:eastAsia="仿宋"/>
                <w:b/>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1</w:t>
            </w:r>
          </w:p>
        </w:tc>
        <w:tc>
          <w:tcPr>
            <w:tcW w:w="3503" w:type="dxa"/>
            <w:vAlign w:val="center"/>
          </w:tcPr>
          <w:p>
            <w:pPr>
              <w:jc w:val="center"/>
              <w:rPr>
                <w:rFonts w:ascii="仿宋" w:hAnsi="仿宋" w:eastAsia="仿宋"/>
                <w:sz w:val="24"/>
              </w:rPr>
            </w:pPr>
            <w:r>
              <w:rPr>
                <w:rFonts w:hint="eastAsia" w:ascii="仿宋" w:hAnsi="仿宋" w:eastAsia="仿宋"/>
                <w:sz w:val="24"/>
              </w:rPr>
              <w:t>价格部分</w:t>
            </w:r>
          </w:p>
        </w:tc>
        <w:tc>
          <w:tcPr>
            <w:tcW w:w="3037" w:type="dxa"/>
            <w:vAlign w:val="center"/>
          </w:tcPr>
          <w:p>
            <w:pPr>
              <w:jc w:val="center"/>
              <w:rPr>
                <w:rFonts w:ascii="仿宋" w:hAnsi="仿宋" w:eastAsia="仿宋"/>
                <w:sz w:val="24"/>
              </w:rPr>
            </w:pPr>
            <w:r>
              <w:rPr>
                <w:rFonts w:ascii="仿宋" w:hAnsi="仿宋" w:eastAsia="仿宋"/>
                <w:sz w:val="24"/>
              </w:rPr>
              <w:t>40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2</w:t>
            </w:r>
          </w:p>
        </w:tc>
        <w:tc>
          <w:tcPr>
            <w:tcW w:w="3503" w:type="dxa"/>
            <w:vAlign w:val="center"/>
          </w:tcPr>
          <w:p>
            <w:pPr>
              <w:jc w:val="center"/>
              <w:rPr>
                <w:rFonts w:ascii="仿宋" w:hAnsi="仿宋" w:eastAsia="仿宋"/>
                <w:sz w:val="24"/>
              </w:rPr>
            </w:pPr>
            <w:r>
              <w:rPr>
                <w:rFonts w:hint="eastAsia" w:ascii="仿宋" w:hAnsi="仿宋" w:eastAsia="仿宋"/>
                <w:sz w:val="24"/>
              </w:rPr>
              <w:t>技术部分</w:t>
            </w:r>
          </w:p>
        </w:tc>
        <w:tc>
          <w:tcPr>
            <w:tcW w:w="3037" w:type="dxa"/>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3</w:t>
            </w:r>
          </w:p>
        </w:tc>
        <w:tc>
          <w:tcPr>
            <w:tcW w:w="3503" w:type="dxa"/>
            <w:vAlign w:val="center"/>
          </w:tcPr>
          <w:p>
            <w:pPr>
              <w:jc w:val="center"/>
              <w:rPr>
                <w:rFonts w:ascii="仿宋" w:hAnsi="仿宋" w:eastAsia="仿宋"/>
                <w:sz w:val="24"/>
              </w:rPr>
            </w:pPr>
            <w:r>
              <w:rPr>
                <w:rFonts w:hint="eastAsia" w:ascii="仿宋" w:hAnsi="仿宋" w:eastAsia="仿宋"/>
                <w:sz w:val="24"/>
              </w:rPr>
              <w:t>商务部分</w:t>
            </w:r>
          </w:p>
        </w:tc>
        <w:tc>
          <w:tcPr>
            <w:tcW w:w="3037"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w:t>
            </w:r>
            <w:r>
              <w:rPr>
                <w:rFonts w:hint="eastAsia" w:ascii="仿宋" w:hAnsi="仿宋" w:eastAsia="仿宋"/>
                <w:sz w:val="24"/>
              </w:rPr>
              <w:t>分</w:t>
            </w:r>
          </w:p>
        </w:tc>
      </w:tr>
    </w:tbl>
    <w:p>
      <w:pPr>
        <w:numPr>
          <w:ilvl w:val="0"/>
          <w:numId w:val="1"/>
        </w:numPr>
        <w:spacing w:line="440" w:lineRule="exact"/>
        <w:ind w:firstLine="482" w:firstLineChars="200"/>
        <w:rPr>
          <w:rFonts w:ascii="仿宋" w:hAnsi="仿宋" w:eastAsia="仿宋"/>
          <w:b/>
          <w:sz w:val="24"/>
        </w:rPr>
      </w:pPr>
      <w:r>
        <w:rPr>
          <w:rFonts w:hint="eastAsia" w:ascii="仿宋" w:hAnsi="仿宋" w:eastAsia="仿宋"/>
          <w:b/>
          <w:sz w:val="24"/>
        </w:rPr>
        <w:t>评分标准</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84"/>
        <w:gridCol w:w="777"/>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1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评审因素</w:t>
            </w:r>
          </w:p>
        </w:tc>
        <w:tc>
          <w:tcPr>
            <w:tcW w:w="148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评分内容</w:t>
            </w:r>
          </w:p>
        </w:tc>
        <w:tc>
          <w:tcPr>
            <w:tcW w:w="777"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分值</w:t>
            </w:r>
          </w:p>
        </w:tc>
        <w:tc>
          <w:tcPr>
            <w:tcW w:w="4985"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31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8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报价得分</w:t>
            </w:r>
          </w:p>
        </w:tc>
        <w:tc>
          <w:tcPr>
            <w:tcW w:w="777" w:type="dxa"/>
            <w:vAlign w:val="center"/>
          </w:tcPr>
          <w:p>
            <w:pPr>
              <w:spacing w:line="28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85" w:type="dxa"/>
            <w:vAlign w:val="center"/>
          </w:tcPr>
          <w:p>
            <w:pPr>
              <w:tabs>
                <w:tab w:val="left" w:pos="360"/>
                <w:tab w:val="left" w:pos="540"/>
                <w:tab w:val="left" w:pos="720"/>
              </w:tabs>
              <w:spacing w:line="280" w:lineRule="exact"/>
              <w:rPr>
                <w:rFonts w:ascii="仿宋" w:hAnsi="仿宋" w:eastAsia="仿宋" w:cs="仿宋"/>
                <w:szCs w:val="21"/>
              </w:rPr>
            </w:pPr>
            <w:r>
              <w:rPr>
                <w:rFonts w:hint="eastAsia" w:ascii="仿宋" w:hAnsi="仿宋" w:eastAsia="仿宋"/>
                <w:bCs/>
                <w:color w:val="000000"/>
                <w:szCs w:val="21"/>
              </w:rPr>
              <w:t>满足招标文件要求且投标价格最低的投标报价为评标基准价，其价格分为满分，其他有效投标人的价格分按照下列公式计算：投标报价得分</w:t>
            </w:r>
            <w:r>
              <w:rPr>
                <w:rFonts w:ascii="仿宋" w:hAnsi="仿宋" w:eastAsia="仿宋"/>
                <w:bCs/>
                <w:color w:val="000000"/>
                <w:szCs w:val="21"/>
              </w:rPr>
              <w:t>=(</w:t>
            </w:r>
            <w:r>
              <w:rPr>
                <w:rFonts w:hint="eastAsia" w:ascii="仿宋" w:hAnsi="仿宋" w:eastAsia="仿宋"/>
                <w:bCs/>
                <w:color w:val="000000"/>
                <w:szCs w:val="21"/>
              </w:rPr>
              <w:t>评标基准价／投标报价</w:t>
            </w:r>
            <w:r>
              <w:rPr>
                <w:rFonts w:ascii="仿宋" w:hAnsi="仿宋" w:eastAsia="仿宋"/>
                <w:bCs/>
                <w:color w:val="000000"/>
                <w:szCs w:val="21"/>
              </w:rPr>
              <w:t>)</w:t>
            </w:r>
            <w:r>
              <w:rPr>
                <w:rFonts w:hint="eastAsia" w:ascii="仿宋" w:hAnsi="仿宋" w:eastAsia="仿宋"/>
                <w:bCs/>
                <w:color w:val="000000"/>
                <w:szCs w:val="21"/>
              </w:rPr>
              <w:t>×4</w:t>
            </w:r>
            <w:r>
              <w:rPr>
                <w:rFonts w:ascii="仿宋" w:hAnsi="仿宋" w:eastAsia="仿宋"/>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8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r>
              <w:rPr>
                <w:rFonts w:hint="eastAsia" w:ascii="仿宋" w:hAnsi="仿宋" w:eastAsia="仿宋" w:cs="仿宋"/>
                <w:szCs w:val="21"/>
              </w:rPr>
              <w:t>分</w:t>
            </w:r>
          </w:p>
        </w:tc>
        <w:tc>
          <w:tcPr>
            <w:tcW w:w="4985" w:type="dxa"/>
            <w:vAlign w:val="center"/>
          </w:tcPr>
          <w:p>
            <w:pPr>
              <w:spacing w:line="28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投标人所投货物的技术规格、参数完全符合或优于招标文件要求的计2</w:t>
            </w:r>
            <w:r>
              <w:rPr>
                <w:rFonts w:ascii="仿宋" w:hAnsi="仿宋" w:eastAsia="仿宋" w:cs="仿宋"/>
                <w:color w:val="000000"/>
                <w:szCs w:val="21"/>
              </w:rPr>
              <w:t>0</w:t>
            </w:r>
            <w:r>
              <w:rPr>
                <w:rFonts w:hint="eastAsia" w:ascii="仿宋" w:hAnsi="仿宋" w:eastAsia="仿宋" w:cs="仿宋"/>
                <w:color w:val="000000"/>
                <w:szCs w:val="21"/>
              </w:rPr>
              <w:t>分；技术规格、参数不清，有缺漏项或偏离，每缺失一项扣2分，扣完为止。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314" w:type="dxa"/>
            <w:vMerge w:val="continue"/>
            <w:vAlign w:val="center"/>
          </w:tcPr>
          <w:p>
            <w:pPr>
              <w:spacing w:line="280" w:lineRule="exact"/>
              <w:jc w:val="center"/>
              <w:rPr>
                <w:rFonts w:ascii="仿宋" w:hAnsi="仿宋" w:eastAsia="仿宋" w:cs="仿宋"/>
                <w:color w:val="000000"/>
                <w:szCs w:val="21"/>
              </w:rPr>
            </w:pPr>
          </w:p>
        </w:tc>
        <w:tc>
          <w:tcPr>
            <w:tcW w:w="148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8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77" w:type="dxa"/>
            <w:vAlign w:val="center"/>
          </w:tcPr>
          <w:p>
            <w:pPr>
              <w:tabs>
                <w:tab w:val="left" w:pos="1988"/>
              </w:tabs>
              <w:spacing w:line="28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85" w:type="dxa"/>
            <w:vAlign w:val="center"/>
          </w:tcPr>
          <w:p>
            <w:pPr>
              <w:tabs>
                <w:tab w:val="left" w:pos="360"/>
                <w:tab w:val="left" w:pos="540"/>
                <w:tab w:val="left" w:pos="720"/>
              </w:tabs>
              <w:spacing w:line="280" w:lineRule="exact"/>
              <w:jc w:val="center"/>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按投标人提供的样品质量进行评分，由评标委员会根据样品的材质、工艺、质量等进行综合评分：</w:t>
            </w:r>
            <w:r>
              <w:rPr>
                <w:rFonts w:hint="eastAsia" w:ascii="仿宋" w:hAnsi="仿宋" w:eastAsia="仿宋"/>
                <w:bCs/>
                <w:szCs w:val="21"/>
              </w:rPr>
              <w:t>投标人</w:t>
            </w:r>
          </w:p>
          <w:p>
            <w:pPr>
              <w:tabs>
                <w:tab w:val="left" w:pos="360"/>
                <w:tab w:val="left" w:pos="540"/>
                <w:tab w:val="left" w:pos="720"/>
              </w:tabs>
              <w:spacing w:line="280" w:lineRule="exact"/>
              <w:rPr>
                <w:rFonts w:ascii="仿宋" w:hAnsi="仿宋" w:eastAsia="仿宋"/>
                <w:bCs/>
                <w:szCs w:val="21"/>
              </w:rPr>
            </w:pPr>
            <w:r>
              <w:rPr>
                <w:rFonts w:hint="eastAsia" w:ascii="仿宋" w:hAnsi="仿宋" w:eastAsia="仿宋"/>
                <w:bCs/>
                <w:szCs w:val="21"/>
              </w:rPr>
              <w:t>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spacing w:line="28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80" w:lineRule="exact"/>
              <w:ind w:firstLine="210" w:firstLineChars="100"/>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r>
              <w:rPr>
                <w:rFonts w:hint="eastAsia" w:ascii="仿宋" w:hAnsi="仿宋" w:eastAsia="仿宋" w:cs="仿宋"/>
                <w:sz w:val="21"/>
                <w:szCs w:val="21"/>
              </w:rPr>
              <w:t>分）</w:t>
            </w:r>
          </w:p>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类似业绩</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985"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投标人自</w:t>
            </w:r>
            <w:r>
              <w:rPr>
                <w:rFonts w:hint="eastAsia" w:ascii="仿宋" w:hAnsi="仿宋" w:eastAsia="仿宋" w:cs="仿宋"/>
                <w:szCs w:val="21"/>
                <w:lang w:val="en-US" w:eastAsia="zh-CN"/>
              </w:rPr>
              <w:t>2020</w:t>
            </w:r>
            <w:r>
              <w:rPr>
                <w:rFonts w:hint="eastAsia" w:ascii="仿宋" w:hAnsi="仿宋" w:eastAsia="仿宋" w:cs="仿宋"/>
                <w:szCs w:val="21"/>
              </w:rPr>
              <w:t>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日以来的类似项目，每个计5分，最高得分为10分。（提供合同复印件，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314" w:type="dxa"/>
            <w:vMerge w:val="continue"/>
            <w:vAlign w:val="center"/>
          </w:tcPr>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服务承诺</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985"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方案完整可行性高的计10分，方案缺漏或可行性不高的每项扣1分，扣完为止。</w:t>
            </w:r>
          </w:p>
        </w:tc>
      </w:tr>
    </w:tbl>
    <w:p>
      <w:pPr>
        <w:pStyle w:val="19"/>
        <w:ind w:firstLine="2168" w:firstLineChars="600"/>
        <w:jc w:val="left"/>
        <w:rPr>
          <w:rFonts w:ascii="仿宋" w:hAnsi="仿宋" w:eastAsia="仿宋"/>
          <w:b/>
          <w:sz w:val="36"/>
          <w:szCs w:val="36"/>
        </w:rPr>
      </w:pPr>
    </w:p>
    <w:p>
      <w:pPr>
        <w:pStyle w:val="19"/>
        <w:ind w:firstLine="0" w:firstLineChars="0"/>
        <w:jc w:val="center"/>
        <w:rPr>
          <w:rFonts w:ascii="仿宋" w:hAnsi="仿宋" w:eastAsia="仿宋" w:cs="宋体"/>
          <w:b/>
          <w:kern w:val="0"/>
          <w:sz w:val="32"/>
          <w:szCs w:val="32"/>
        </w:rPr>
      </w:pPr>
      <w:r>
        <w:rPr>
          <w:rFonts w:ascii="仿宋" w:hAnsi="仿宋" w:eastAsia="仿宋"/>
          <w:b/>
          <w:sz w:val="36"/>
          <w:szCs w:val="36"/>
        </w:rPr>
        <w:br w:type="page"/>
      </w:r>
      <w:r>
        <w:rPr>
          <w:rFonts w:hint="eastAsia" w:ascii="仿宋" w:hAnsi="仿宋" w:eastAsia="仿宋" w:cs="宋体"/>
          <w:b/>
          <w:kern w:val="0"/>
          <w:sz w:val="32"/>
          <w:szCs w:val="32"/>
        </w:rPr>
        <w:t>第七章  采购合同</w:t>
      </w:r>
    </w:p>
    <w:p>
      <w:pPr>
        <w:spacing w:line="500" w:lineRule="exact"/>
        <w:ind w:firstLine="2168" w:firstLineChars="900"/>
        <w:rPr>
          <w:rFonts w:ascii="宋体" w:eastAsia="仿宋" w:cs="宋体"/>
          <w:b/>
          <w:bCs/>
          <w:sz w:val="24"/>
          <w:szCs w:val="24"/>
        </w:rPr>
      </w:pPr>
      <w:r>
        <w:rPr>
          <w:rFonts w:hint="eastAsia" w:ascii="仿宋" w:hAnsi="仿宋" w:eastAsia="仿宋"/>
          <w:b/>
          <w:bCs/>
          <w:sz w:val="24"/>
          <w:szCs w:val="24"/>
        </w:rPr>
        <w:t>湖南科技学院</w:t>
      </w:r>
      <w:r>
        <w:rPr>
          <w:rFonts w:hint="eastAsia" w:ascii="仿宋" w:hAnsi="仿宋" w:eastAsia="仿宋"/>
          <w:b/>
          <w:bCs/>
          <w:sz w:val="24"/>
          <w:szCs w:val="24"/>
          <w:lang w:eastAsia="zh-CN"/>
        </w:rPr>
        <w:t>2023</w:t>
      </w:r>
      <w:r>
        <w:rPr>
          <w:rFonts w:hint="eastAsia" w:ascii="仿宋" w:hAnsi="仿宋" w:eastAsia="仿宋"/>
          <w:b/>
          <w:bCs/>
          <w:sz w:val="24"/>
          <w:szCs w:val="24"/>
        </w:rPr>
        <w:t>级新生生活用品采购合同</w:t>
      </w:r>
    </w:p>
    <w:p>
      <w:pPr>
        <w:spacing w:line="500" w:lineRule="exact"/>
        <w:rPr>
          <w:rFonts w:hint="eastAsia"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3"/>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1"/>
        <w:tblW w:w="84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372"/>
        <w:gridCol w:w="1440"/>
        <w:gridCol w:w="1440"/>
        <w:gridCol w:w="144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采购项目</w:t>
            </w:r>
          </w:p>
        </w:tc>
        <w:tc>
          <w:tcPr>
            <w:tcW w:w="1372"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产品名称</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数量</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单价（元）</w:t>
            </w:r>
          </w:p>
        </w:tc>
        <w:tc>
          <w:tcPr>
            <w:tcW w:w="1444"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金额（元）</w:t>
            </w:r>
          </w:p>
        </w:tc>
        <w:tc>
          <w:tcPr>
            <w:tcW w:w="1061" w:type="dxa"/>
            <w:vAlign w:val="center"/>
          </w:tcPr>
          <w:p>
            <w:pPr>
              <w:spacing w:line="480" w:lineRule="exact"/>
              <w:jc w:val="center"/>
              <w:rPr>
                <w:rFonts w:eastAsia="仿宋_GB2312"/>
                <w:sz w:val="24"/>
                <w:szCs w:val="24"/>
              </w:rPr>
            </w:pPr>
            <w:r>
              <w:rPr>
                <w:rFonts w:hint="eastAsia" w:eastAsia="仿宋_GB2312"/>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restart"/>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生活用品</w:t>
            </w: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蚊帐</w:t>
            </w:r>
          </w:p>
        </w:tc>
        <w:tc>
          <w:tcPr>
            <w:tcW w:w="1440"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顶</w:t>
            </w:r>
          </w:p>
        </w:tc>
        <w:tc>
          <w:tcPr>
            <w:tcW w:w="1440" w:type="dxa"/>
            <w:vMerge w:val="restart"/>
            <w:vAlign w:val="center"/>
          </w:tcPr>
          <w:p>
            <w:pPr>
              <w:widowControl/>
              <w:spacing w:line="480" w:lineRule="exact"/>
              <w:jc w:val="center"/>
              <w:rPr>
                <w:rFonts w:ascii="仿宋_GB2312" w:hAnsi="华文仿宋" w:eastAsia="仿宋_GB2312"/>
                <w:sz w:val="24"/>
                <w:szCs w:val="24"/>
              </w:rPr>
            </w:pPr>
          </w:p>
        </w:tc>
        <w:tc>
          <w:tcPr>
            <w:tcW w:w="1444" w:type="dxa"/>
            <w:vMerge w:val="restart"/>
            <w:vAlign w:val="center"/>
          </w:tcPr>
          <w:p>
            <w:pPr>
              <w:spacing w:line="480" w:lineRule="exact"/>
              <w:jc w:val="center"/>
              <w:rPr>
                <w:rFonts w:ascii="仿宋_GB2312" w:hAnsi="华文仿宋" w:eastAsia="仿宋_GB2312"/>
                <w:sz w:val="24"/>
                <w:szCs w:val="24"/>
              </w:rPr>
            </w:pPr>
          </w:p>
        </w:tc>
        <w:tc>
          <w:tcPr>
            <w:tcW w:w="1061" w:type="dxa"/>
            <w:vMerge w:val="restart"/>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热水瓶</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水桶</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洗衣盆</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口杯</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widowControl/>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衣架</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lang w:eastAsia="zh-CN"/>
              </w:rPr>
              <w:t>4150</w:t>
            </w:r>
            <w:r>
              <w:rPr>
                <w:rFonts w:hint="eastAsia" w:ascii="仿宋_GB2312" w:hAnsi="华文仿宋" w:eastAsia="仿宋_GB2312"/>
                <w:sz w:val="24"/>
                <w:szCs w:val="24"/>
              </w:rPr>
              <w:t>把</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Align w:val="center"/>
          </w:tcPr>
          <w:p>
            <w:pPr>
              <w:spacing w:line="480" w:lineRule="exact"/>
              <w:jc w:val="center"/>
              <w:rPr>
                <w:rFonts w:eastAsia="仿宋_GB2312"/>
                <w:sz w:val="24"/>
                <w:szCs w:val="24"/>
              </w:rPr>
            </w:pPr>
            <w:r>
              <w:rPr>
                <w:rFonts w:hint="eastAsia" w:eastAsia="仿宋_GB2312"/>
                <w:sz w:val="24"/>
                <w:szCs w:val="24"/>
              </w:rPr>
              <w:t>合计金额</w:t>
            </w:r>
          </w:p>
        </w:tc>
        <w:tc>
          <w:tcPr>
            <w:tcW w:w="6757" w:type="dxa"/>
            <w:gridSpan w:val="5"/>
            <w:vAlign w:val="center"/>
          </w:tcPr>
          <w:p>
            <w:pPr>
              <w:spacing w:line="480" w:lineRule="exact"/>
              <w:jc w:val="center"/>
              <w:rPr>
                <w:rFonts w:ascii="仿宋_GB2312" w:eastAsia="仿宋_GB2312"/>
                <w:sz w:val="24"/>
                <w:szCs w:val="24"/>
              </w:rPr>
            </w:pPr>
          </w:p>
        </w:tc>
      </w:tr>
    </w:tbl>
    <w:p>
      <w:pPr>
        <w:pStyle w:val="4"/>
      </w:pPr>
    </w:p>
    <w:p>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二、产品质量标准</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1.蚊帐：质料，</w:t>
      </w:r>
      <w:r>
        <w:rPr>
          <w:rFonts w:ascii="仿宋" w:hAnsi="仿宋" w:eastAsia="仿宋"/>
          <w:bCs/>
          <w:sz w:val="24"/>
          <w:szCs w:val="24"/>
        </w:rPr>
        <w:t>30%</w:t>
      </w:r>
      <w:r>
        <w:rPr>
          <w:rFonts w:hint="eastAsia" w:ascii="仿宋" w:hAnsi="仿宋" w:eastAsia="仿宋"/>
          <w:bCs/>
          <w:sz w:val="24"/>
          <w:szCs w:val="24"/>
        </w:rPr>
        <w:t>棉，</w:t>
      </w:r>
      <w:r>
        <w:rPr>
          <w:rFonts w:ascii="仿宋" w:hAnsi="仿宋" w:eastAsia="仿宋"/>
          <w:bCs/>
          <w:sz w:val="24"/>
          <w:szCs w:val="24"/>
        </w:rPr>
        <w:t>70%</w:t>
      </w:r>
      <w:r>
        <w:rPr>
          <w:rFonts w:hint="eastAsia" w:ascii="仿宋" w:hAnsi="仿宋" w:eastAsia="仿宋"/>
          <w:bCs/>
          <w:sz w:val="24"/>
          <w:szCs w:val="24"/>
        </w:rPr>
        <w:t>涤，采用涤罗布做帐围，帐布</w:t>
      </w:r>
      <w:r>
        <w:rPr>
          <w:rFonts w:ascii="仿宋" w:hAnsi="仿宋" w:eastAsia="仿宋"/>
          <w:bCs/>
          <w:sz w:val="24"/>
          <w:szCs w:val="24"/>
        </w:rPr>
        <w:t>21</w:t>
      </w:r>
      <w:r>
        <w:rPr>
          <w:rFonts w:hint="eastAsia" w:ascii="仿宋" w:hAnsi="仿宋" w:eastAsia="仿宋"/>
          <w:bCs/>
          <w:sz w:val="24"/>
          <w:szCs w:val="24"/>
        </w:rPr>
        <w:t>×</w:t>
      </w:r>
      <w:r>
        <w:rPr>
          <w:rFonts w:ascii="仿宋" w:hAnsi="仿宋" w:eastAsia="仿宋"/>
          <w:bCs/>
          <w:sz w:val="24"/>
          <w:szCs w:val="24"/>
        </w:rPr>
        <w:t>21</w:t>
      </w:r>
      <w:r>
        <w:rPr>
          <w:rFonts w:hint="eastAsia" w:ascii="仿宋" w:hAnsi="仿宋" w:eastAsia="仿宋"/>
          <w:bCs/>
          <w:sz w:val="24"/>
          <w:szCs w:val="24"/>
        </w:rPr>
        <w:t>支纱，帐布要求每</w:t>
      </w:r>
      <w:r>
        <w:rPr>
          <w:rFonts w:ascii="仿宋" w:hAnsi="仿宋" w:eastAsia="仿宋"/>
          <w:bCs/>
          <w:sz w:val="24"/>
          <w:szCs w:val="24"/>
        </w:rPr>
        <w:t>10</w:t>
      </w:r>
      <w:r>
        <w:rPr>
          <w:rFonts w:hint="eastAsia" w:ascii="仿宋" w:hAnsi="仿宋" w:eastAsia="仿宋"/>
          <w:bCs/>
          <w:sz w:val="24"/>
          <w:szCs w:val="24"/>
        </w:rPr>
        <w:t>厘米</w:t>
      </w:r>
      <w:r>
        <w:rPr>
          <w:rFonts w:ascii="仿宋" w:hAnsi="仿宋" w:eastAsia="仿宋"/>
          <w:bCs/>
          <w:sz w:val="24"/>
          <w:szCs w:val="24"/>
        </w:rPr>
        <w:t>6-8</w:t>
      </w:r>
      <w:r>
        <w:rPr>
          <w:rFonts w:hint="eastAsia" w:ascii="仿宋" w:hAnsi="仿宋" w:eastAsia="仿宋"/>
          <w:bCs/>
          <w:sz w:val="24"/>
          <w:szCs w:val="24"/>
        </w:rPr>
        <w:t>针，用</w:t>
      </w:r>
      <w:r>
        <w:rPr>
          <w:rFonts w:ascii="仿宋" w:hAnsi="仿宋" w:eastAsia="仿宋"/>
          <w:bCs/>
          <w:sz w:val="24"/>
          <w:szCs w:val="24"/>
        </w:rPr>
        <w:t>6.5</w:t>
      </w:r>
      <w:r>
        <w:rPr>
          <w:rFonts w:hint="eastAsia" w:ascii="仿宋" w:hAnsi="仿宋" w:eastAsia="仿宋"/>
          <w:bCs/>
          <w:sz w:val="24"/>
          <w:szCs w:val="24"/>
        </w:rPr>
        <w:t>幅布做帐围；帐顶布要求</w:t>
      </w:r>
      <w:r>
        <w:rPr>
          <w:rFonts w:ascii="仿宋" w:hAnsi="仿宋" w:eastAsia="仿宋"/>
          <w:bCs/>
          <w:sz w:val="24"/>
          <w:szCs w:val="24"/>
        </w:rPr>
        <w:t>20</w:t>
      </w:r>
      <w:r>
        <w:rPr>
          <w:rFonts w:hint="eastAsia" w:ascii="仿宋" w:hAnsi="仿宋" w:eastAsia="仿宋"/>
          <w:bCs/>
          <w:sz w:val="24"/>
          <w:szCs w:val="24"/>
        </w:rPr>
        <w:t>支纱，</w:t>
      </w:r>
      <w:r>
        <w:rPr>
          <w:rFonts w:ascii="仿宋" w:hAnsi="仿宋" w:eastAsia="仿宋"/>
          <w:bCs/>
          <w:sz w:val="24"/>
          <w:szCs w:val="24"/>
        </w:rPr>
        <w:t>40</w:t>
      </w:r>
      <w:r>
        <w:rPr>
          <w:rFonts w:hint="eastAsia" w:ascii="仿宋" w:hAnsi="仿宋" w:eastAsia="仿宋"/>
          <w:bCs/>
          <w:sz w:val="24"/>
          <w:szCs w:val="24"/>
        </w:rPr>
        <w:t>×</w:t>
      </w:r>
      <w:r>
        <w:rPr>
          <w:rFonts w:ascii="仿宋" w:hAnsi="仿宋" w:eastAsia="仿宋"/>
          <w:bCs/>
          <w:sz w:val="24"/>
          <w:szCs w:val="24"/>
        </w:rPr>
        <w:t>40</w:t>
      </w:r>
      <w:r>
        <w:rPr>
          <w:rFonts w:hint="eastAsia" w:ascii="仿宋" w:hAnsi="仿宋" w:eastAsia="仿宋"/>
          <w:bCs/>
          <w:sz w:val="24"/>
          <w:szCs w:val="24"/>
        </w:rPr>
        <w:t>密度；帐筒高度为</w:t>
      </w:r>
      <w:r>
        <w:rPr>
          <w:rFonts w:ascii="仿宋" w:hAnsi="仿宋" w:eastAsia="仿宋"/>
          <w:bCs/>
          <w:sz w:val="24"/>
          <w:szCs w:val="24"/>
        </w:rPr>
        <w:t>5cm</w:t>
      </w:r>
      <w:r>
        <w:rPr>
          <w:rFonts w:hint="eastAsia" w:ascii="仿宋" w:hAnsi="仿宋" w:eastAsia="仿宋"/>
          <w:bCs/>
          <w:sz w:val="24"/>
          <w:szCs w:val="24"/>
        </w:rPr>
        <w:t>，规格：长×宽</w:t>
      </w:r>
      <w:r>
        <w:rPr>
          <w:rFonts w:ascii="仿宋" w:hAnsi="仿宋" w:eastAsia="仿宋"/>
          <w:bCs/>
          <w:sz w:val="24"/>
          <w:szCs w:val="24"/>
        </w:rPr>
        <w:t>=200cm</w:t>
      </w:r>
      <w:r>
        <w:rPr>
          <w:rFonts w:hint="eastAsia" w:ascii="仿宋" w:hAnsi="仿宋" w:eastAsia="仿宋"/>
          <w:bCs/>
          <w:sz w:val="24"/>
          <w:szCs w:val="24"/>
        </w:rPr>
        <w:t>×</w:t>
      </w:r>
      <w:r>
        <w:rPr>
          <w:rFonts w:ascii="仿宋" w:hAnsi="仿宋" w:eastAsia="仿宋"/>
          <w:bCs/>
          <w:sz w:val="24"/>
          <w:szCs w:val="24"/>
        </w:rPr>
        <w:t>85cm</w:t>
      </w:r>
      <w:r>
        <w:rPr>
          <w:rFonts w:hint="eastAsia" w:ascii="仿宋" w:hAnsi="仿宋" w:eastAsia="仿宋"/>
          <w:bCs/>
          <w:sz w:val="24"/>
          <w:szCs w:val="24"/>
        </w:rPr>
        <w:t>，前高</w:t>
      </w:r>
      <w:r>
        <w:rPr>
          <w:rFonts w:ascii="仿宋" w:hAnsi="仿宋" w:eastAsia="仿宋"/>
          <w:bCs/>
          <w:sz w:val="24"/>
          <w:szCs w:val="24"/>
        </w:rPr>
        <w:t>150cm</w:t>
      </w:r>
      <w:r>
        <w:rPr>
          <w:rFonts w:hint="eastAsia" w:ascii="仿宋" w:hAnsi="仿宋" w:eastAsia="仿宋"/>
          <w:bCs/>
          <w:sz w:val="24"/>
          <w:szCs w:val="24"/>
        </w:rPr>
        <w:t>，后高</w:t>
      </w:r>
      <w:r>
        <w:rPr>
          <w:rFonts w:ascii="仿宋" w:hAnsi="仿宋" w:eastAsia="仿宋"/>
          <w:bCs/>
          <w:sz w:val="24"/>
          <w:szCs w:val="24"/>
        </w:rPr>
        <w:t>130cm</w:t>
      </w:r>
      <w:r>
        <w:rPr>
          <w:rFonts w:hint="eastAsia" w:ascii="仿宋" w:hAnsi="仿宋" w:eastAsia="仿宋"/>
          <w:bCs/>
          <w:sz w:val="24"/>
          <w:szCs w:val="24"/>
        </w:rPr>
        <w:t>（不含帐筒长度），每床成品重</w:t>
      </w:r>
      <w:r>
        <w:rPr>
          <w:rFonts w:ascii="仿宋" w:hAnsi="仿宋" w:eastAsia="仿宋"/>
          <w:bCs/>
          <w:sz w:val="24"/>
          <w:szCs w:val="24"/>
        </w:rPr>
        <w:t>650g</w:t>
      </w:r>
      <w:r>
        <w:rPr>
          <w:rFonts w:hint="eastAsia" w:ascii="仿宋" w:hAnsi="仿宋" w:eastAsia="仿宋"/>
          <w:bCs/>
          <w:sz w:val="24"/>
          <w:szCs w:val="24"/>
        </w:rPr>
        <w:t>，帐顶颜色与帐围同为白色，符合《</w:t>
      </w:r>
      <w:r>
        <w:rPr>
          <w:rFonts w:ascii="仿宋" w:hAnsi="仿宋" w:eastAsia="仿宋"/>
          <w:bCs/>
          <w:sz w:val="24"/>
          <w:szCs w:val="24"/>
        </w:rPr>
        <w:t xml:space="preserve">FZ/T 62014-2011 </w:t>
      </w:r>
      <w:r>
        <w:rPr>
          <w:rFonts w:hint="eastAsia" w:ascii="仿宋" w:hAnsi="仿宋" w:eastAsia="仿宋"/>
          <w:bCs/>
          <w:sz w:val="24"/>
          <w:szCs w:val="24"/>
        </w:rPr>
        <w:t>蚊帐》要求，实行质量三包。</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2.水桶、洗衣盆、口杯、衣架：水桶、洗衣盆、口杯须为塑料制品，PP材质，熟胶；衣架外烤漆、内钢丝、每人</w:t>
      </w:r>
      <w:r>
        <w:rPr>
          <w:rFonts w:ascii="仿宋" w:hAnsi="仿宋" w:eastAsia="仿宋"/>
          <w:bCs/>
          <w:sz w:val="24"/>
          <w:szCs w:val="24"/>
        </w:rPr>
        <w:t>5</w:t>
      </w:r>
      <w:r>
        <w:rPr>
          <w:rFonts w:hint="eastAsia" w:ascii="仿宋" w:hAnsi="仿宋" w:eastAsia="仿宋"/>
          <w:bCs/>
          <w:sz w:val="24"/>
          <w:szCs w:val="24"/>
        </w:rPr>
        <w:t>个；实行质量三包（质量见样品）。</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3.热水瓶：规格为</w:t>
      </w:r>
      <w:r>
        <w:rPr>
          <w:rFonts w:ascii="仿宋" w:hAnsi="仿宋" w:eastAsia="仿宋"/>
          <w:bCs/>
          <w:sz w:val="24"/>
          <w:szCs w:val="24"/>
        </w:rPr>
        <w:t>8</w:t>
      </w:r>
      <w:r>
        <w:rPr>
          <w:rFonts w:hint="eastAsia" w:ascii="仿宋" w:hAnsi="仿宋" w:eastAsia="仿宋"/>
          <w:bCs/>
          <w:sz w:val="24"/>
          <w:szCs w:val="24"/>
        </w:rPr>
        <w:t>磅、彩色塑料外壳、一级品，实行质量三包（具体见样品）。</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三、验货方法：</w:t>
      </w:r>
      <w:r>
        <w:rPr>
          <w:rFonts w:hint="eastAsia" w:ascii="仿宋" w:hAnsi="仿宋" w:eastAsia="仿宋" w:cs="仿宋"/>
          <w:sz w:val="24"/>
          <w:szCs w:val="24"/>
        </w:rPr>
        <w:t>甲方根据合同要求按乙方中标时提供的样品对货物进行随机抽样查验，验收后合格方可对学生发放。</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四、包装要求：</w:t>
      </w: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且每件产品均有厂家标识和检验合格证。</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五、运输方法及费用负担：</w:t>
      </w:r>
      <w:r>
        <w:rPr>
          <w:rFonts w:hint="eastAsia" w:ascii="仿宋" w:hAnsi="仿宋" w:eastAsia="仿宋" w:cs="仿宋"/>
          <w:sz w:val="24"/>
          <w:szCs w:val="24"/>
        </w:rPr>
        <w:t>货物运输到甲方指定地点入库，费用由乙方负责。</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六、交货时间及地点：</w:t>
      </w:r>
      <w:r>
        <w:rPr>
          <w:rFonts w:hint="eastAsia" w:ascii="仿宋" w:hAnsi="仿宋" w:eastAsia="仿宋" w:cs="仿宋"/>
          <w:sz w:val="24"/>
          <w:szCs w:val="24"/>
        </w:rPr>
        <w:t>送货时间及交货地点：以甲方具体通知时间和地点为准，因搬运货物到指定地点所产生的费用由乙方负责。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保证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56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56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56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56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56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56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乙方的产品质量、规格符合采购文件中规定的产品质量标准细则。</w:t>
      </w:r>
    </w:p>
    <w:p>
      <w:pPr>
        <w:spacing w:line="56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3.乙方在甲方指定的时间及地点进行货物发放，货物发放活动结束后，乙方必须清离现场。</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4.如乙方的产品质量好、服务好，乙方可向甲方提出续签合同申请，经甲方研究同意，可续签一年。</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56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rPr>
          <w:rFonts w:hint="eastAsia"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2"/>
        <w:rPr>
          <w:rFonts w:hint="eastAsia" w:ascii="仿宋" w:hAnsi="仿宋" w:eastAsia="仿宋" w:cs="仿宋"/>
          <w:sz w:val="24"/>
          <w:szCs w:val="24"/>
        </w:rPr>
      </w:pPr>
    </w:p>
    <w:p>
      <w:pPr>
        <w:pStyle w:val="4"/>
        <w:rPr>
          <w:rFonts w:hint="eastAsia" w:ascii="仿宋" w:hAnsi="仿宋" w:eastAsia="仿宋" w:cs="仿宋"/>
          <w:sz w:val="24"/>
          <w:szCs w:val="24"/>
        </w:rPr>
      </w:pPr>
    </w:p>
    <w:p>
      <w:pPr>
        <w:spacing w:line="420" w:lineRule="exact"/>
        <w:jc w:val="center"/>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5"/>
        <w:rPr>
          <w:rFonts w:hint="eastAsia" w:ascii="黑体" w:hAnsi="黑体" w:eastAsia="黑体" w:cs="黑体"/>
          <w:sz w:val="28"/>
          <w:szCs w:val="28"/>
        </w:rPr>
      </w:pPr>
      <w:bookmarkStart w:id="0" w:name="_Toc37171833"/>
    </w:p>
    <w:p>
      <w:pPr>
        <w:pStyle w:val="5"/>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5"/>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6"/>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5"/>
        <w:jc w:val="center"/>
      </w:pPr>
      <w:r>
        <w:br w:type="page"/>
      </w:r>
      <w:bookmarkStart w:id="1" w:name="_Toc37171834"/>
    </w:p>
    <w:p>
      <w:pPr>
        <w:pStyle w:val="5"/>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6"/>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rPr>
      </w:pPr>
    </w:p>
    <w:p>
      <w:pPr>
        <w:pStyle w:val="5"/>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both"/>
        <w:outlineLvl w:val="2"/>
        <w:rPr>
          <w:rFonts w:hint="eastAsia" w:ascii="黑体" w:hAnsi="黑体" w:eastAsia="黑体" w:cs="黑体"/>
          <w:b/>
          <w:bCs/>
          <w:sz w:val="30"/>
          <w:szCs w:val="30"/>
        </w:rPr>
      </w:pPr>
      <w:bookmarkStart w:id="2" w:name="_Toc453759156"/>
    </w:p>
    <w:p>
      <w:pPr>
        <w:adjustRightInd w:val="0"/>
        <w:snapToGrid w:val="0"/>
        <w:spacing w:line="500" w:lineRule="exact"/>
        <w:jc w:val="center"/>
        <w:outlineLvl w:val="2"/>
        <w:rPr>
          <w:rFonts w:hint="eastAsia" w:ascii="黑体" w:hAnsi="黑体" w:eastAsia="黑体" w:cs="黑体"/>
          <w:b/>
          <w:bCs/>
          <w:sz w:val="30"/>
          <w:szCs w:val="30"/>
        </w:rPr>
      </w:pPr>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3"/>
        </w:numPr>
        <w:ind w:firstLine="2249" w:firstLineChars="800"/>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投标保证金银行回执单</w:t>
      </w:r>
    </w:p>
    <w:p>
      <w:pPr>
        <w:pStyle w:val="20"/>
        <w:numPr>
          <w:ilvl w:val="0"/>
          <w:numId w:val="0"/>
        </w:numPr>
        <w:rPr>
          <w:rFonts w:hint="default"/>
          <w:lang w:val="en-US" w:eastAsia="zh-CN"/>
        </w:rPr>
      </w:pPr>
      <w:r>
        <w:rPr>
          <w:rFonts w:hint="eastAsia"/>
          <w:lang w:val="en-US" w:eastAsia="zh-CN"/>
        </w:rPr>
        <w:t xml:space="preserve">          </w:t>
      </w:r>
      <w:r>
        <w:rPr>
          <w:rFonts w:hint="eastAsia" w:ascii="黑体" w:hAnsi="黑体" w:eastAsia="黑体" w:cs="黑体"/>
          <w:b/>
          <w:bCs/>
          <w:color w:val="000000"/>
          <w:kern w:val="2"/>
          <w:sz w:val="28"/>
          <w:szCs w:val="28"/>
          <w:lang w:val="en-US" w:eastAsia="zh-CN" w:bidi="ar-SA"/>
        </w:rPr>
        <w:t xml:space="preserve">        七、招标文件要求提交的相关证明材料</w:t>
      </w:r>
    </w:p>
    <w:p>
      <w:pPr>
        <w:pStyle w:val="2"/>
        <w:ind w:leftChars="0" w:firstLine="0" w:firstLineChars="0"/>
        <w:rPr>
          <w:rFonts w:hint="eastAsia"/>
        </w:rPr>
      </w:pPr>
    </w:p>
    <w:p>
      <w:pPr>
        <w:pStyle w:val="2"/>
      </w:pPr>
    </w:p>
    <w:p>
      <w:pPr>
        <w:spacing w:line="480" w:lineRule="exact"/>
        <w:ind w:firstLine="5368" w:firstLineChars="2237"/>
        <w:rPr>
          <w:rFonts w:ascii="仿宋" w:hAnsi="仿宋" w:eastAsia="仿宋" w:cs="仿宋"/>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F8862F52"/>
    <w:multiLevelType w:val="singleLevel"/>
    <w:tmpl w:val="F8862F52"/>
    <w:lvl w:ilvl="0" w:tentative="0">
      <w:start w:val="4"/>
      <w:numFmt w:val="chineseCounting"/>
      <w:suff w:val="nothing"/>
      <w:lvlText w:val="%1、"/>
      <w:lvlJc w:val="left"/>
      <w:rPr>
        <w:rFonts w:hint="eastAsia" w:cs="Times New Roman"/>
      </w:rPr>
    </w:lvl>
  </w:abstractNum>
  <w:abstractNum w:abstractNumId="2">
    <w:nsid w:val="394D4E4A"/>
    <w:multiLevelType w:val="singleLevel"/>
    <w:tmpl w:val="394D4E4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45901628"/>
    <w:rsid w:val="000241B5"/>
    <w:rsid w:val="00024272"/>
    <w:rsid w:val="00137344"/>
    <w:rsid w:val="001F6B1A"/>
    <w:rsid w:val="002552A4"/>
    <w:rsid w:val="002675E8"/>
    <w:rsid w:val="00292E4E"/>
    <w:rsid w:val="0029783B"/>
    <w:rsid w:val="002A1AF7"/>
    <w:rsid w:val="003E4134"/>
    <w:rsid w:val="00427EA9"/>
    <w:rsid w:val="00476AE9"/>
    <w:rsid w:val="0052180C"/>
    <w:rsid w:val="005A5316"/>
    <w:rsid w:val="005F1616"/>
    <w:rsid w:val="00672BE2"/>
    <w:rsid w:val="00753A1C"/>
    <w:rsid w:val="008047F7"/>
    <w:rsid w:val="00826E6D"/>
    <w:rsid w:val="008859A6"/>
    <w:rsid w:val="00893AAE"/>
    <w:rsid w:val="00946EF5"/>
    <w:rsid w:val="00953E5B"/>
    <w:rsid w:val="00955856"/>
    <w:rsid w:val="00980238"/>
    <w:rsid w:val="009B77E2"/>
    <w:rsid w:val="00A05B64"/>
    <w:rsid w:val="00A3095F"/>
    <w:rsid w:val="00A3239F"/>
    <w:rsid w:val="00A424E2"/>
    <w:rsid w:val="00A974BB"/>
    <w:rsid w:val="00AB2A0F"/>
    <w:rsid w:val="00B748EB"/>
    <w:rsid w:val="00B95857"/>
    <w:rsid w:val="00BB11CD"/>
    <w:rsid w:val="00BE7B2B"/>
    <w:rsid w:val="00CD3E75"/>
    <w:rsid w:val="00D50E7D"/>
    <w:rsid w:val="00D70512"/>
    <w:rsid w:val="00E65A9C"/>
    <w:rsid w:val="00EE4AD8"/>
    <w:rsid w:val="00EE69A7"/>
    <w:rsid w:val="00FF0069"/>
    <w:rsid w:val="01B305BB"/>
    <w:rsid w:val="0560043E"/>
    <w:rsid w:val="0A15230D"/>
    <w:rsid w:val="0D511378"/>
    <w:rsid w:val="0FD41F8C"/>
    <w:rsid w:val="11A91F21"/>
    <w:rsid w:val="137672C5"/>
    <w:rsid w:val="14EF5D19"/>
    <w:rsid w:val="1F495211"/>
    <w:rsid w:val="20C84861"/>
    <w:rsid w:val="25EB5EBF"/>
    <w:rsid w:val="2A3C30FB"/>
    <w:rsid w:val="2B6009EE"/>
    <w:rsid w:val="2B9D6E3A"/>
    <w:rsid w:val="2C902A91"/>
    <w:rsid w:val="30880FDA"/>
    <w:rsid w:val="35F03A76"/>
    <w:rsid w:val="369D681D"/>
    <w:rsid w:val="39626E91"/>
    <w:rsid w:val="3CED5D4F"/>
    <w:rsid w:val="3F3E3902"/>
    <w:rsid w:val="433070A2"/>
    <w:rsid w:val="45901628"/>
    <w:rsid w:val="46031DC3"/>
    <w:rsid w:val="4CE47E95"/>
    <w:rsid w:val="4E9E163B"/>
    <w:rsid w:val="4F935AE7"/>
    <w:rsid w:val="592226B7"/>
    <w:rsid w:val="61584097"/>
    <w:rsid w:val="63381033"/>
    <w:rsid w:val="664314D9"/>
    <w:rsid w:val="6B1A47F0"/>
    <w:rsid w:val="6DEA0A12"/>
    <w:rsid w:val="6E522879"/>
    <w:rsid w:val="6EA3670A"/>
    <w:rsid w:val="75F54C48"/>
    <w:rsid w:val="7C4A11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2"/>
    <w:link w:val="14"/>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6">
    <w:name w:val="Plain Text"/>
    <w:basedOn w:val="1"/>
    <w:link w:val="15"/>
    <w:qFormat/>
    <w:uiPriority w:val="99"/>
    <w:rPr>
      <w:rFonts w:ascii="宋体" w:hAnsi="Times New Roman" w:cs="宋体"/>
      <w:szCs w:val="21"/>
    </w:rPr>
  </w:style>
  <w:style w:type="paragraph" w:styleId="7">
    <w:name w:val="Balloon Text"/>
    <w:basedOn w:val="1"/>
    <w:link w:val="16"/>
    <w:semiHidden/>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正文文本缩进 Char"/>
    <w:basedOn w:val="13"/>
    <w:link w:val="3"/>
    <w:semiHidden/>
    <w:qFormat/>
    <w:locked/>
    <w:uiPriority w:val="99"/>
    <w:rPr>
      <w:rFonts w:ascii="Calibri" w:hAnsi="Calibri" w:cs="Times New Roman"/>
    </w:rPr>
  </w:style>
  <w:style w:type="character" w:customStyle="1" w:styleId="15">
    <w:name w:val="纯文本 Char"/>
    <w:basedOn w:val="13"/>
    <w:link w:val="6"/>
    <w:semiHidden/>
    <w:qFormat/>
    <w:locked/>
    <w:uiPriority w:val="99"/>
    <w:rPr>
      <w:rFonts w:ascii="宋体" w:hAnsi="Courier New" w:cs="Courier New"/>
      <w:sz w:val="21"/>
      <w:szCs w:val="21"/>
    </w:rPr>
  </w:style>
  <w:style w:type="character" w:customStyle="1" w:styleId="16">
    <w:name w:val="批注框文本 Char"/>
    <w:basedOn w:val="13"/>
    <w:link w:val="7"/>
    <w:semiHidden/>
    <w:qFormat/>
    <w:locked/>
    <w:uiPriority w:val="99"/>
    <w:rPr>
      <w:rFonts w:ascii="Calibri" w:hAnsi="Calibri" w:cs="Times New Roman"/>
      <w:sz w:val="2"/>
    </w:rPr>
  </w:style>
  <w:style w:type="character" w:customStyle="1" w:styleId="17">
    <w:name w:val="页脚 Char"/>
    <w:basedOn w:val="13"/>
    <w:link w:val="8"/>
    <w:semiHidden/>
    <w:qFormat/>
    <w:locked/>
    <w:uiPriority w:val="99"/>
    <w:rPr>
      <w:rFonts w:ascii="Calibri" w:hAnsi="Calibri" w:cs="Times New Roman"/>
      <w:sz w:val="18"/>
      <w:szCs w:val="18"/>
    </w:rPr>
  </w:style>
  <w:style w:type="character" w:customStyle="1" w:styleId="18">
    <w:name w:val="页眉 Char"/>
    <w:basedOn w:val="13"/>
    <w:link w:val="9"/>
    <w:semiHidden/>
    <w:qFormat/>
    <w:locked/>
    <w:uiPriority w:val="99"/>
    <w:rPr>
      <w:rFonts w:ascii="Calibri" w:hAnsi="Calibri" w:cs="Times New Roman"/>
      <w:sz w:val="18"/>
      <w:szCs w:val="18"/>
    </w:rPr>
  </w:style>
  <w:style w:type="paragraph" w:customStyle="1" w:styleId="19">
    <w:name w:val="列出段落1"/>
    <w:basedOn w:val="1"/>
    <w:qFormat/>
    <w:uiPriority w:val="99"/>
    <w:pPr>
      <w:ind w:firstLine="420" w:firstLineChars="200"/>
    </w:pPr>
  </w:style>
  <w:style w:type="paragraph" w:customStyle="1" w:styleId="20">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6874</Words>
  <Characters>7271</Characters>
  <Lines>47</Lines>
  <Paragraphs>13</Paragraphs>
  <TotalTime>2</TotalTime>
  <ScaleCrop>false</ScaleCrop>
  <LinksUpToDate>false</LinksUpToDate>
  <CharactersWithSpaces>8292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2019-06-02T15:45:00Z</dcterms:created>
  <dc:creator>Administrator</dc:creator>
  <cp:lastModifiedBy>Administrator</cp:lastModifiedBy>
  <cp:lastPrinted>2023-05-17T00:40:00Z</cp:lastPrinted>
  <dcterms:modified xsi:type="dcterms:W3CDTF">2023-05-22T03:08:27Z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BBBF9A92D64845BB866B1FD6EF51F4FA_13</vt:lpwstr>
  </property>
</Properties>
</file>