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仿宋" w:hAnsi="仿宋" w:eastAsia="仿宋" w:cs="仿宋"/>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采购项目：湖南科技学院</w:t>
      </w:r>
      <w:r>
        <w:rPr>
          <w:rFonts w:ascii="仿宋" w:hAnsi="仿宋" w:eastAsia="仿宋"/>
          <w:b/>
          <w:bCs/>
          <w:color w:val="000000"/>
          <w:sz w:val="30"/>
          <w:szCs w:val="30"/>
        </w:rPr>
        <w:t>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级新生军训服采购</w:t>
      </w:r>
      <w:r>
        <w:rPr>
          <w:rFonts w:ascii="仿宋" w:hAnsi="仿宋" w:eastAsia="仿宋"/>
          <w:b/>
          <w:bCs/>
          <w:color w:val="000000"/>
          <w:sz w:val="30"/>
          <w:szCs w:val="30"/>
        </w:rPr>
        <w:t xml:space="preserve">          </w:t>
      </w:r>
    </w:p>
    <w:p>
      <w:pPr>
        <w:widowControl/>
        <w:adjustRightInd w:val="0"/>
        <w:spacing w:line="560" w:lineRule="exact"/>
        <w:ind w:firstLine="1503" w:firstLineChars="499"/>
        <w:rPr>
          <w:rFonts w:hint="eastAsia" w:ascii="仿宋" w:hAnsi="仿宋" w:eastAsia="仿宋"/>
          <w:b/>
          <w:bCs/>
          <w:color w:val="000000"/>
          <w:sz w:val="30"/>
          <w:szCs w:val="30"/>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w:t>
      </w:r>
      <w:r>
        <w:rPr>
          <w:rFonts w:hint="eastAsia" w:ascii="仿宋" w:hAnsi="仿宋" w:eastAsia="仿宋"/>
          <w:b/>
          <w:bCs/>
          <w:color w:val="000000"/>
          <w:sz w:val="30"/>
          <w:szCs w:val="30"/>
        </w:rPr>
        <w:t>01</w:t>
      </w:r>
      <w:r>
        <w:rPr>
          <w:rFonts w:hint="eastAsia" w:ascii="仿宋" w:hAnsi="仿宋" w:eastAsia="仿宋"/>
          <w:b/>
          <w:bCs/>
          <w:color w:val="000000"/>
          <w:sz w:val="30"/>
          <w:szCs w:val="30"/>
          <w:lang w:val="en-US" w:eastAsia="zh-CN"/>
        </w:rPr>
        <w:t>6</w:t>
      </w:r>
    </w:p>
    <w:p>
      <w:pPr>
        <w:widowControl/>
        <w:adjustRightInd w:val="0"/>
        <w:spacing w:line="560" w:lineRule="exact"/>
        <w:rPr>
          <w:rFonts w:ascii="仿宋" w:hAnsi="仿宋" w:eastAsia="仿宋"/>
          <w:b/>
          <w:bCs/>
          <w:color w:val="000000"/>
          <w:sz w:val="30"/>
          <w:szCs w:val="30"/>
        </w:rPr>
      </w:pPr>
      <w:r>
        <w:rPr>
          <w:rFonts w:ascii="仿宋" w:hAnsi="仿宋" w:eastAsia="仿宋"/>
          <w:b/>
          <w:bCs/>
          <w:color w:val="000000"/>
          <w:sz w:val="30"/>
          <w:szCs w:val="30"/>
        </w:rPr>
        <w:t xml:space="preserve">          </w:t>
      </w:r>
      <w:r>
        <w:rPr>
          <w:rFonts w:hint="eastAsia" w:ascii="仿宋" w:hAnsi="仿宋" w:eastAsia="仿宋"/>
          <w:b/>
          <w:bCs/>
          <w:color w:val="000000"/>
          <w:sz w:val="30"/>
          <w:szCs w:val="30"/>
        </w:rPr>
        <w:t>采购形式：公开招标</w:t>
      </w:r>
    </w:p>
    <w:p>
      <w:pPr>
        <w:widowControl/>
        <w:adjustRightInd w:val="0"/>
        <w:spacing w:line="560" w:lineRule="exact"/>
        <w:ind w:firstLine="1503" w:firstLineChars="499"/>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cs="仿宋"/>
          <w:sz w:val="32"/>
          <w:szCs w:val="32"/>
        </w:rPr>
      </w:pPr>
      <w:r>
        <w:rPr>
          <w:kern w:val="0"/>
        </w:rPr>
        <w:br w:type="page"/>
      </w:r>
      <w:r>
        <w:rPr>
          <w:rFonts w:hint="eastAsia" w:ascii="仿宋" w:hAnsi="仿宋" w:eastAsia="仿宋" w:cs="仿宋"/>
          <w:b/>
          <w:bCs/>
          <w:kern w:val="0"/>
          <w:sz w:val="32"/>
          <w:szCs w:val="32"/>
        </w:rPr>
        <w:t>第一章  招标公告</w:t>
      </w:r>
    </w:p>
    <w:p>
      <w:pPr>
        <w:spacing w:line="360" w:lineRule="exact"/>
        <w:ind w:firstLine="480" w:firstLineChars="200"/>
        <w:rPr>
          <w:rFonts w:ascii="仿宋" w:hAnsi="仿宋" w:eastAsia="仿宋" w:cs="仿宋"/>
          <w:color w:val="000000"/>
          <w:kern w:val="0"/>
          <w:sz w:val="24"/>
          <w:szCs w:val="24"/>
        </w:rPr>
      </w:pPr>
    </w:p>
    <w:p>
      <w:pPr>
        <w:spacing w:line="540" w:lineRule="exact"/>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cs="仿宋"/>
          <w:sz w:val="24"/>
          <w:szCs w:val="24"/>
        </w:rPr>
        <w:t>湖南科技学院采购中心对湖南科技学院</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级新生军训服采购项目进行公开招标，欢迎具有相应资质的单位参加投标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1.项目名称：湖南科技学院202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级新生军训服采购</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2.项目编号：XKY-CG202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01</w:t>
      </w:r>
      <w:r>
        <w:rPr>
          <w:rFonts w:hint="eastAsia" w:ascii="仿宋" w:hAnsi="仿宋" w:eastAsia="仿宋" w:cs="仿宋"/>
          <w:color w:val="000000"/>
          <w:kern w:val="0"/>
          <w:sz w:val="24"/>
          <w:szCs w:val="24"/>
          <w:lang w:val="en-US" w:eastAsia="zh-CN"/>
        </w:rPr>
        <w:t>6</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4.项目资金来源方式：学费代收</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5.采购内容：202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年新生军训服装（包括：训练衣l件、训练裤1件、胶鞋1双、帽1顶、腰带1条、肩章1付、体能服1套），约41</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0套。</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highlight w:val="magenta"/>
          <w:lang w:val="en-US" w:eastAsia="zh-CN"/>
        </w:rPr>
        <w:t>同时</w:t>
      </w:r>
      <w:r>
        <w:rPr>
          <w:rFonts w:hint="eastAsia" w:ascii="仿宋" w:hAnsi="仿宋" w:eastAsia="仿宋" w:cs="仿宋"/>
          <w:color w:val="000000"/>
          <w:sz w:val="24"/>
          <w:szCs w:val="24"/>
        </w:rPr>
        <w:t>参加同一</w:t>
      </w:r>
      <w:r>
        <w:rPr>
          <w:rFonts w:hint="eastAsia" w:ascii="仿宋" w:hAnsi="仿宋" w:eastAsia="仿宋" w:cs="仿宋"/>
          <w:color w:val="000000"/>
          <w:sz w:val="24"/>
          <w:szCs w:val="24"/>
          <w:highlight w:val="magenta"/>
        </w:rPr>
        <w:t>合同</w:t>
      </w:r>
      <w:r>
        <w:rPr>
          <w:rFonts w:hint="eastAsia" w:ascii="仿宋" w:hAnsi="仿宋" w:eastAsia="仿宋" w:cs="仿宋"/>
          <w:color w:val="000000"/>
          <w:sz w:val="24"/>
          <w:szCs w:val="24"/>
        </w:rPr>
        <w:t>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31</w:t>
      </w:r>
      <w:r>
        <w:rPr>
          <w:rFonts w:hint="eastAsia" w:ascii="仿宋" w:hAnsi="仿宋" w:eastAsia="仿宋"/>
          <w:sz w:val="24"/>
        </w:rPr>
        <w:t>日</w:t>
      </w:r>
      <w:r>
        <w:rPr>
          <w:rFonts w:ascii="仿宋" w:hAnsi="仿宋" w:eastAsia="仿宋"/>
          <w:sz w:val="24"/>
        </w:rPr>
        <w:t>15</w:t>
      </w:r>
      <w:r>
        <w:rPr>
          <w:rFonts w:hint="eastAsia" w:ascii="仿宋" w:hAnsi="仿宋" w:eastAsia="仿宋"/>
          <w:sz w:val="24"/>
        </w:rPr>
        <w:t>：</w:t>
      </w:r>
      <w:r>
        <w:rPr>
          <w:rFonts w:ascii="仿宋" w:hAnsi="仿宋" w:eastAsia="仿宋"/>
          <w:sz w:val="24"/>
        </w:rPr>
        <w:t>00</w:t>
      </w:r>
      <w:r>
        <w:rPr>
          <w:rFonts w:hint="eastAsia" w:ascii="仿宋" w:hAnsi="仿宋" w:eastAsia="仿宋"/>
          <w:sz w:val="24"/>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联系人：</w:t>
      </w:r>
      <w:r>
        <w:rPr>
          <w:rFonts w:hint="eastAsia" w:ascii="仿宋" w:hAnsi="仿宋" w:eastAsia="仿宋" w:cs="仿宋"/>
          <w:kern w:val="2"/>
          <w:szCs w:val="22"/>
          <w:lang w:val="en-US" w:eastAsia="zh-CN"/>
        </w:rPr>
        <w:t>肖</w:t>
      </w:r>
      <w:r>
        <w:rPr>
          <w:rFonts w:hint="eastAsia" w:ascii="仿宋" w:hAnsi="仿宋" w:eastAsia="仿宋" w:cs="仿宋"/>
          <w:kern w:val="2"/>
          <w:szCs w:val="22"/>
        </w:rPr>
        <w:t>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19873673962</w:t>
      </w:r>
      <w:r>
        <w:rPr>
          <w:rFonts w:hint="eastAsia" w:ascii="仿宋" w:hAnsi="仿宋" w:eastAsia="仿宋" w:cs="仿宋"/>
          <w:kern w:val="2"/>
          <w:szCs w:val="22"/>
        </w:rPr>
        <w:t>　</w:t>
      </w:r>
    </w:p>
    <w:p>
      <w:pPr>
        <w:pStyle w:val="9"/>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9"/>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2"/>
        <w:ind w:firstLine="0" w:firstLineChars="0"/>
        <w:jc w:val="center"/>
        <w:rPr>
          <w:rFonts w:ascii="仿宋" w:hAnsi="仿宋" w:eastAsia="仿宋" w:cs="仿宋"/>
          <w:b/>
          <w:sz w:val="32"/>
          <w:szCs w:val="32"/>
        </w:rPr>
      </w:pPr>
      <w:r>
        <w:br w:type="page"/>
      </w:r>
      <w:r>
        <w:rPr>
          <w:rFonts w:hint="eastAsia" w:ascii="仿宋" w:hAnsi="仿宋" w:eastAsia="仿宋" w:cs="仿宋"/>
          <w:b/>
          <w:sz w:val="32"/>
          <w:szCs w:val="32"/>
        </w:rPr>
        <w:t xml:space="preserve">第二章  </w:t>
      </w:r>
      <w:r>
        <w:rPr>
          <w:rFonts w:hint="eastAsia" w:ascii="仿宋" w:hAnsi="仿宋" w:eastAsia="仿宋" w:cs="仿宋"/>
          <w:b/>
          <w:sz w:val="32"/>
          <w:szCs w:val="32"/>
          <w:highlight w:val="magenta"/>
          <w:lang w:val="en-US" w:eastAsia="zh-CN"/>
        </w:rPr>
        <w:t>投</w:t>
      </w:r>
      <w:r>
        <w:rPr>
          <w:rFonts w:hint="eastAsia" w:ascii="仿宋" w:hAnsi="仿宋" w:eastAsia="仿宋" w:cs="仿宋"/>
          <w:b/>
          <w:sz w:val="32"/>
          <w:szCs w:val="32"/>
        </w:rPr>
        <w:t>标须知</w:t>
      </w:r>
    </w:p>
    <w:p>
      <w:pPr>
        <w:spacing w:line="360" w:lineRule="exact"/>
        <w:ind w:firstLine="482" w:firstLineChars="200"/>
        <w:rPr>
          <w:rFonts w:hint="eastAsia" w:ascii="仿宋" w:hAnsi="仿宋" w:eastAsia="仿宋" w:cs="仿宋"/>
          <w:b/>
          <w:sz w:val="24"/>
          <w:szCs w:val="24"/>
        </w:rPr>
      </w:pP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360" w:lineRule="exact"/>
        <w:ind w:firstLine="480" w:firstLineChars="200"/>
        <w:rPr>
          <w:rFonts w:hint="eastAsia"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项目名称：湖南科技学院</w:t>
      </w:r>
      <w:r>
        <w:rPr>
          <w:rFonts w:ascii="仿宋" w:hAnsi="仿宋" w:eastAsia="仿宋" w:cs="仿宋"/>
          <w:color w:val="000000"/>
          <w:kern w:val="0"/>
          <w:sz w:val="24"/>
          <w:szCs w:val="24"/>
        </w:rPr>
        <w:t>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级新生军训服采购</w:t>
      </w:r>
    </w:p>
    <w:p>
      <w:pPr>
        <w:spacing w:line="360" w:lineRule="exact"/>
        <w:ind w:firstLine="480" w:firstLineChars="200"/>
        <w:rPr>
          <w:rFonts w:hint="eastAsia" w:ascii="仿宋" w:hAnsi="仿宋" w:eastAsia="仿宋" w:cs="仿宋"/>
          <w:color w:val="000000"/>
          <w:kern w:val="0"/>
          <w:sz w:val="24"/>
          <w:szCs w:val="24"/>
          <w:lang w:eastAsia="zh-CN"/>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项目编号：XKY-CG202</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01</w:t>
      </w:r>
      <w:r>
        <w:rPr>
          <w:rFonts w:hint="eastAsia" w:ascii="仿宋" w:hAnsi="仿宋" w:eastAsia="仿宋" w:cs="仿宋"/>
          <w:color w:val="000000"/>
          <w:kern w:val="0"/>
          <w:sz w:val="24"/>
          <w:szCs w:val="24"/>
          <w:lang w:val="en-US" w:eastAsia="zh-CN"/>
        </w:rPr>
        <w:t xml:space="preserve">6 </w:t>
      </w:r>
    </w:p>
    <w:p>
      <w:pPr>
        <w:spacing w:line="360" w:lineRule="exact"/>
        <w:ind w:firstLine="480" w:firstLineChars="200"/>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项目资金来源方式：学费代收</w:t>
      </w:r>
    </w:p>
    <w:p>
      <w:pPr>
        <w:spacing w:line="360" w:lineRule="exact"/>
        <w:ind w:firstLine="482" w:firstLineChars="200"/>
        <w:rPr>
          <w:rFonts w:ascii="仿宋" w:hAnsi="仿宋" w:eastAsia="仿宋" w:cs="仿宋"/>
          <w:b/>
          <w:color w:val="000000"/>
          <w:kern w:val="0"/>
          <w:sz w:val="24"/>
          <w:szCs w:val="24"/>
        </w:rPr>
      </w:pPr>
      <w:r>
        <w:rPr>
          <w:rFonts w:hint="eastAsia" w:ascii="仿宋" w:hAnsi="仿宋" w:eastAsia="仿宋" w:cs="仿宋"/>
          <w:b/>
          <w:sz w:val="24"/>
          <w:szCs w:val="24"/>
        </w:rPr>
        <w:t>二、</w:t>
      </w:r>
      <w:r>
        <w:rPr>
          <w:rFonts w:hint="eastAsia" w:ascii="仿宋" w:hAnsi="仿宋" w:eastAsia="仿宋" w:cs="仿宋"/>
          <w:b/>
          <w:color w:val="000000"/>
          <w:kern w:val="0"/>
          <w:sz w:val="24"/>
          <w:szCs w:val="24"/>
        </w:rPr>
        <w:t>采购内容：</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1.军训服一套：包括训练衣</w:t>
      </w:r>
      <w:r>
        <w:rPr>
          <w:rFonts w:ascii="仿宋" w:hAnsi="仿宋" w:eastAsia="仿宋" w:cs="仿宋"/>
          <w:color w:val="000000"/>
          <w:kern w:val="0"/>
          <w:sz w:val="24"/>
          <w:szCs w:val="24"/>
        </w:rPr>
        <w:t>l</w:t>
      </w:r>
      <w:r>
        <w:rPr>
          <w:rFonts w:hint="eastAsia" w:ascii="仿宋" w:hAnsi="仿宋" w:eastAsia="仿宋" w:cs="仿宋"/>
          <w:color w:val="000000"/>
          <w:kern w:val="0"/>
          <w:sz w:val="24"/>
          <w:szCs w:val="24"/>
        </w:rPr>
        <w:t>件、训练裤</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件、胶鞋</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双、帽</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顶、腰带</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条、肩章</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副、体能服</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套；暂定4100套，以实际发放数量为准。</w:t>
      </w:r>
    </w:p>
    <w:p>
      <w:pPr>
        <w:pStyle w:val="2"/>
        <w:spacing w:line="360" w:lineRule="exact"/>
        <w:ind w:firstLine="480"/>
        <w:rPr>
          <w:rFonts w:ascii="仿宋" w:hAnsi="仿宋" w:eastAsia="仿宋" w:cs="仿宋"/>
          <w:color w:val="000000"/>
          <w:kern w:val="0"/>
          <w:sz w:val="24"/>
          <w:szCs w:val="24"/>
        </w:rPr>
      </w:pPr>
      <w:r>
        <w:rPr>
          <w:rFonts w:hint="eastAsia" w:ascii="仿宋" w:hAnsi="仿宋" w:eastAsia="仿宋" w:cs="仿宋"/>
          <w:color w:val="000000"/>
          <w:kern w:val="0"/>
          <w:sz w:val="24"/>
          <w:szCs w:val="24"/>
        </w:rPr>
        <w:t>2.采购单价限额：100元/套，超出单价限额的为无效报价。</w:t>
      </w:r>
    </w:p>
    <w:p>
      <w:pPr>
        <w:pStyle w:val="4"/>
        <w:spacing w:line="360" w:lineRule="exact"/>
        <w:ind w:firstLine="480"/>
      </w:pPr>
      <w:r>
        <w:rPr>
          <w:rFonts w:hint="eastAsia" w:ascii="仿宋" w:hAnsi="仿宋" w:eastAsia="仿宋" w:cs="仿宋"/>
          <w:color w:val="000000"/>
          <w:kern w:val="0"/>
          <w:sz w:val="24"/>
          <w:szCs w:val="24"/>
        </w:rPr>
        <w:t>3.技术参数要求见第三章，</w:t>
      </w:r>
      <w:r>
        <w:rPr>
          <w:rFonts w:hint="eastAsia" w:ascii="仿宋" w:hAnsi="仿宋" w:eastAsia="仿宋"/>
          <w:bCs/>
          <w:sz w:val="24"/>
          <w:szCs w:val="24"/>
        </w:rPr>
        <w:t>本项目须提供样品（样品不能体现厂家</w:t>
      </w:r>
      <w:r>
        <w:rPr>
          <w:rFonts w:hint="eastAsia" w:ascii="仿宋" w:hAnsi="仿宋" w:eastAsia="仿宋"/>
          <w:bCs/>
          <w:sz w:val="24"/>
          <w:szCs w:val="24"/>
          <w:highlight w:val="none"/>
        </w:rPr>
        <w:t>及商标）</w:t>
      </w:r>
      <w:r>
        <w:rPr>
          <w:rFonts w:hint="eastAsia" w:ascii="仿宋" w:hAnsi="仿宋" w:eastAsia="仿宋"/>
          <w:bCs/>
          <w:sz w:val="24"/>
          <w:szCs w:val="24"/>
        </w:rPr>
        <w:t>。</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sz w:val="24"/>
        </w:rPr>
        <w:t>评标方式：</w:t>
      </w:r>
      <w:r>
        <w:rPr>
          <w:rFonts w:hint="eastAsia" w:ascii="仿宋" w:hAnsi="仿宋" w:eastAsia="仿宋" w:cs="仿宋"/>
          <w:sz w:val="24"/>
        </w:rPr>
        <w:t>综合评标法。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四、投标保证金及履约保证金</w:t>
      </w:r>
    </w:p>
    <w:p>
      <w:pPr>
        <w:spacing w:line="360" w:lineRule="exact"/>
        <w:ind w:firstLine="480" w:firstLineChars="200"/>
        <w:rPr>
          <w:rFonts w:ascii="仿宋" w:hAnsi="仿宋" w:eastAsia="仿宋" w:cs="仿宋"/>
          <w:sz w:val="24"/>
        </w:rPr>
      </w:pPr>
      <w:r>
        <w:rPr>
          <w:rFonts w:hint="eastAsia" w:ascii="仿宋" w:hAnsi="仿宋" w:eastAsia="仿宋" w:cs="仿宋"/>
          <w:bCs/>
          <w:sz w:val="24"/>
        </w:rPr>
        <w:t>投标保证金为壹万元整，</w:t>
      </w:r>
      <w:r>
        <w:rPr>
          <w:rFonts w:hint="eastAsia" w:ascii="仿宋" w:hAnsi="仿宋" w:eastAsia="仿宋" w:cs="仿宋"/>
          <w:sz w:val="24"/>
        </w:rPr>
        <w:t>中标后转为履约保证金，验收合格无质量问题，采购人无息退还给中标人。</w:t>
      </w:r>
    </w:p>
    <w:p>
      <w:pPr>
        <w:spacing w:line="360" w:lineRule="exact"/>
        <w:ind w:firstLine="482" w:firstLineChars="200"/>
        <w:rPr>
          <w:rFonts w:ascii="仿宋" w:hAnsi="仿宋" w:eastAsia="仿宋" w:cs="仿宋"/>
          <w:b/>
          <w:color w:val="000000"/>
          <w:sz w:val="24"/>
          <w:szCs w:val="24"/>
          <w:highlight w:val="magenta"/>
        </w:rPr>
      </w:pPr>
      <w:r>
        <w:rPr>
          <w:rFonts w:hint="eastAsia" w:ascii="仿宋" w:hAnsi="仿宋" w:eastAsia="仿宋" w:cs="仿宋"/>
          <w:b/>
          <w:color w:val="000000"/>
          <w:sz w:val="24"/>
          <w:szCs w:val="24"/>
        </w:rPr>
        <w:t>五、投标保证金缴纳及退还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1.投标保证金金额：人民币10000元。</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纳税人识别号：12430000447744663G</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w:t>
      </w:r>
      <w:r>
        <w:rPr>
          <w:rFonts w:ascii="仿宋" w:hAnsi="仿宋" w:eastAsia="仿宋" w:cs="仿宋"/>
          <w:b/>
          <w:bCs/>
          <w:color w:val="000000"/>
          <w:kern w:val="0"/>
          <w:sz w:val="24"/>
          <w:szCs w:val="24"/>
          <w:u w:val="single"/>
        </w:rPr>
        <w:t>202</w:t>
      </w:r>
      <w:r>
        <w:rPr>
          <w:rFonts w:hint="eastAsia" w:ascii="仿宋" w:hAnsi="仿宋" w:eastAsia="仿宋" w:cs="仿宋"/>
          <w:b/>
          <w:bCs/>
          <w:color w:val="000000"/>
          <w:kern w:val="0"/>
          <w:sz w:val="24"/>
          <w:szCs w:val="24"/>
          <w:u w:val="single"/>
          <w:lang w:val="en-US" w:eastAsia="zh-CN"/>
        </w:rPr>
        <w:t>3</w:t>
      </w:r>
      <w:r>
        <w:rPr>
          <w:rFonts w:hint="eastAsia" w:ascii="仿宋" w:hAnsi="仿宋" w:eastAsia="仿宋" w:cs="仿宋"/>
          <w:b/>
          <w:bCs/>
          <w:color w:val="000000"/>
          <w:kern w:val="0"/>
          <w:sz w:val="24"/>
          <w:szCs w:val="24"/>
          <w:u w:val="single"/>
        </w:rPr>
        <w:t>级新生军训服采购项目投标保证金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36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w:t>
      </w:r>
    </w:p>
    <w:p>
      <w:pPr>
        <w:spacing w:line="360" w:lineRule="exact"/>
        <w:ind w:firstLine="480" w:firstLineChars="200"/>
        <w:rPr>
          <w:rFonts w:ascii="仿宋" w:hAnsi="仿宋" w:eastAsia="仿宋" w:cs="仿宋"/>
          <w:sz w:val="24"/>
        </w:rPr>
      </w:pPr>
      <w:r>
        <w:rPr>
          <w:rFonts w:hint="eastAsia" w:ascii="仿宋" w:hAnsi="仿宋" w:eastAsia="仿宋" w:cs="仿宋"/>
          <w:color w:val="000000"/>
          <w:kern w:val="0"/>
          <w:sz w:val="24"/>
          <w:szCs w:val="24"/>
        </w:rPr>
        <w:t>1.中标人的投标保证金转为履约保证金，</w:t>
      </w:r>
      <w:r>
        <w:rPr>
          <w:rFonts w:hint="eastAsia" w:ascii="仿宋" w:hAnsi="仿宋" w:eastAsia="仿宋" w:cs="仿宋"/>
          <w:sz w:val="24"/>
        </w:rPr>
        <w:t>验收合格无质量问题，采购人无息退还给中标人。</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sz w:val="24"/>
                <w:szCs w:val="24"/>
              </w:rPr>
            </w:pPr>
          </w:p>
        </w:tc>
      </w:tr>
    </w:tbl>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六、送货要求</w:t>
      </w:r>
    </w:p>
    <w:p>
      <w:pPr>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中标单位按照合同的要求及样品品质，根据采购人的通知，在规定的时间内（8月30日前，具体以采购人通知为准），准确无误将货物送达采购人指定地点，供货途中涉及到的一切费用由中标单位自理。</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七、验收要求</w:t>
      </w:r>
    </w:p>
    <w:p>
      <w:pPr>
        <w:spacing w:line="360" w:lineRule="exact"/>
        <w:ind w:firstLine="480" w:firstLineChars="200"/>
        <w:rPr>
          <w:rFonts w:ascii="仿宋" w:hAnsi="仿宋" w:eastAsia="仿宋" w:cs="仿宋"/>
          <w:bCs/>
          <w:sz w:val="24"/>
          <w:szCs w:val="24"/>
        </w:rPr>
      </w:pPr>
      <w:r>
        <w:rPr>
          <w:rFonts w:hint="eastAsia" w:ascii="仿宋" w:hAnsi="仿宋" w:eastAsia="仿宋" w:cs="仿宋"/>
          <w:bCs/>
          <w:sz w:val="24"/>
          <w:szCs w:val="24"/>
        </w:rPr>
        <w:t>货物到校后，由采购人相关部门组成验收小组，按照合同要求和样品严格验收，中标单位须提供质检部门的检验合格报告。</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八、结算方式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验收合格后，中标单位与</w:t>
      </w:r>
      <w:r>
        <w:rPr>
          <w:rFonts w:hint="eastAsia" w:ascii="仿宋" w:hAnsi="仿宋" w:eastAsia="仿宋" w:cs="仿宋"/>
          <w:bCs/>
          <w:sz w:val="24"/>
          <w:szCs w:val="24"/>
          <w:lang w:val="en-US" w:eastAsia="zh-CN"/>
        </w:rPr>
        <w:t>学工部</w:t>
      </w:r>
      <w:r>
        <w:rPr>
          <w:rFonts w:hint="eastAsia" w:ascii="仿宋" w:hAnsi="仿宋" w:eastAsia="仿宋" w:cs="仿宋"/>
          <w:bCs/>
          <w:sz w:val="24"/>
          <w:szCs w:val="24"/>
        </w:rPr>
        <w:t>核对实发货物数量，经学工部核对并签署意见后，中标单位提供有效发票，自行办理报账手续。</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482"/>
        <w:textAlignment w:val="auto"/>
        <w:rPr>
          <w:rFonts w:ascii="仿宋" w:hAnsi="仿宋" w:eastAsia="仿宋" w:cs="仿宋"/>
          <w:b/>
          <w:sz w:val="24"/>
          <w:szCs w:val="24"/>
        </w:rPr>
      </w:pPr>
      <w:r>
        <w:rPr>
          <w:rFonts w:hint="eastAsia" w:ascii="仿宋" w:hAnsi="仿宋" w:eastAsia="仿宋" w:cs="仿宋"/>
          <w:b/>
          <w:sz w:val="24"/>
          <w:szCs w:val="24"/>
        </w:rPr>
        <w:t>特别说明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s="仿宋"/>
          <w:bCs/>
          <w:sz w:val="24"/>
          <w:szCs w:val="24"/>
        </w:rPr>
      </w:pPr>
      <w:r>
        <w:rPr>
          <w:rFonts w:ascii="仿宋" w:hAnsi="仿宋" w:eastAsia="仿宋"/>
          <w:bCs/>
          <w:sz w:val="24"/>
          <w:szCs w:val="24"/>
        </w:rPr>
        <w:t>1</w:t>
      </w:r>
      <w:r>
        <w:rPr>
          <w:rFonts w:hint="eastAsia" w:ascii="仿宋" w:hAnsi="仿宋" w:eastAsia="仿宋"/>
          <w:bCs/>
          <w:sz w:val="24"/>
          <w:szCs w:val="24"/>
        </w:rPr>
        <w:t>.为确保学生的根本利益不受侵害、保证学生集体生活的有序和安全，中标单位提供的货品必须与中标确定的样品一致，</w:t>
      </w:r>
      <w:r>
        <w:rPr>
          <w:rFonts w:hint="eastAsia" w:ascii="仿宋" w:hAnsi="仿宋" w:eastAsia="仿宋"/>
          <w:bCs/>
          <w:sz w:val="24"/>
          <w:szCs w:val="24"/>
          <w:highlight w:val="none"/>
          <w:lang w:val="en-US" w:eastAsia="zh-CN"/>
        </w:rPr>
        <w:t>绝</w:t>
      </w:r>
      <w:r>
        <w:rPr>
          <w:rFonts w:hint="eastAsia" w:ascii="仿宋" w:hAnsi="仿宋" w:eastAsia="仿宋"/>
          <w:bCs/>
          <w:sz w:val="24"/>
          <w:szCs w:val="24"/>
        </w:rPr>
        <w:t>不能出现以次充好、以劣充优的现象，否则视为严重违约，由此而造成的一切损失和责任由中标方承担，并列入</w:t>
      </w:r>
      <w:r>
        <w:rPr>
          <w:rFonts w:hint="eastAsia" w:ascii="仿宋" w:hAnsi="仿宋" w:eastAsia="仿宋"/>
          <w:bCs/>
          <w:sz w:val="24"/>
          <w:szCs w:val="24"/>
          <w:lang w:eastAsia="zh-CN"/>
        </w:rPr>
        <w:t>采购人单位不诚信供应商档案库</w:t>
      </w:r>
      <w:r>
        <w:rPr>
          <w:rFonts w:hint="eastAsia" w:ascii="仿宋" w:hAnsi="仿宋" w:eastAsia="仿宋"/>
          <w:bCs/>
          <w:sz w:val="24"/>
          <w:szCs w:val="24"/>
        </w:rPr>
        <w:t>，</w:t>
      </w:r>
      <w:r>
        <w:rPr>
          <w:rFonts w:hint="eastAsia" w:ascii="仿宋" w:hAnsi="仿宋" w:eastAsia="仿宋" w:cs="仿宋"/>
          <w:bCs/>
          <w:sz w:val="24"/>
          <w:szCs w:val="24"/>
        </w:rPr>
        <w:t>三年内</w:t>
      </w:r>
      <w:r>
        <w:rPr>
          <w:rFonts w:hint="eastAsia" w:ascii="仿宋" w:hAnsi="仿宋" w:eastAsia="仿宋"/>
          <w:bCs/>
          <w:sz w:val="24"/>
          <w:szCs w:val="24"/>
        </w:rPr>
        <w:t>禁止参与</w:t>
      </w:r>
      <w:r>
        <w:rPr>
          <w:rFonts w:hint="eastAsia" w:ascii="仿宋" w:hAnsi="仿宋" w:eastAsia="仿宋"/>
          <w:bCs/>
          <w:sz w:val="24"/>
          <w:szCs w:val="24"/>
          <w:lang w:eastAsia="zh-CN"/>
        </w:rPr>
        <w:t>采购人单位</w:t>
      </w:r>
      <w:r>
        <w:rPr>
          <w:rFonts w:hint="eastAsia" w:ascii="仿宋" w:hAnsi="仿宋" w:eastAsia="仿宋"/>
          <w:bCs/>
          <w:sz w:val="24"/>
          <w:szCs w:val="24"/>
        </w:rPr>
        <w:t>所有招投标项目。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pPr>
      <w:r>
        <w:rPr>
          <w:rFonts w:hint="eastAsia" w:ascii="仿宋" w:hAnsi="仿宋" w:eastAsia="仿宋"/>
          <w:bCs/>
          <w:sz w:val="24"/>
          <w:szCs w:val="24"/>
          <w:lang w:val="en-US" w:eastAsia="zh-CN"/>
        </w:rPr>
        <w:t>2.</w:t>
      </w:r>
      <w:r>
        <w:rPr>
          <w:rFonts w:hint="eastAsia" w:ascii="仿宋" w:hAnsi="仿宋" w:eastAsia="仿宋" w:cs="仿宋"/>
          <w:bCs/>
          <w:sz w:val="24"/>
          <w:szCs w:val="24"/>
        </w:rPr>
        <w:t>本次招标确定</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级新生军训服的中标供应商。学校根据疫情形势及上级有关部门意见决定是否组织军训活动，如</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级新生不组织军训，则供应商不</w:t>
      </w:r>
      <w:r>
        <w:rPr>
          <w:rFonts w:hint="eastAsia" w:ascii="仿宋" w:hAnsi="仿宋" w:eastAsia="仿宋" w:cs="仿宋"/>
          <w:bCs/>
          <w:sz w:val="24"/>
          <w:szCs w:val="24"/>
          <w:highlight w:val="none"/>
          <w:lang w:val="en-US" w:eastAsia="zh-CN"/>
        </w:rPr>
        <w:t>需</w:t>
      </w:r>
      <w:r>
        <w:rPr>
          <w:rFonts w:hint="eastAsia" w:ascii="仿宋" w:hAnsi="仿宋" w:eastAsia="仿宋" w:cs="仿宋"/>
          <w:bCs/>
          <w:sz w:val="24"/>
          <w:szCs w:val="24"/>
        </w:rPr>
        <w:t>供货，合同失效，甲方无需向乙方予以任何补偿。</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
          <w:b/>
          <w:sz w:val="24"/>
        </w:rPr>
      </w:pPr>
      <w:r>
        <w:rPr>
          <w:rFonts w:hint="eastAsia" w:ascii="仿宋" w:hAnsi="仿宋" w:eastAsia="仿宋" w:cs="仿宋"/>
          <w:b/>
          <w:sz w:val="24"/>
        </w:rPr>
        <w:t>十、投标文件应包括下列内容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eastAsia="zh-CN"/>
        </w:rPr>
        <w:t>1.投标函（自拟）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3</w:t>
      </w:r>
      <w:r>
        <w:rPr>
          <w:rFonts w:hint="eastAsia" w:ascii="仿宋" w:hAnsi="仿宋" w:eastAsia="仿宋"/>
          <w:bCs/>
          <w:sz w:val="24"/>
          <w:szCs w:val="24"/>
          <w:lang w:eastAsia="zh-CN"/>
        </w:rPr>
        <w:t>.供应商的资格证明资料（详见第八章）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bCs/>
          <w:sz w:val="24"/>
          <w:szCs w:val="24"/>
          <w:lang w:eastAsia="zh-CN"/>
        </w:rPr>
      </w:pPr>
      <w:r>
        <w:rPr>
          <w:rFonts w:hint="eastAsia" w:ascii="仿宋" w:hAnsi="仿宋" w:eastAsia="仿宋"/>
          <w:bCs/>
          <w:sz w:val="24"/>
          <w:szCs w:val="24"/>
          <w:lang w:val="en-US" w:eastAsia="zh-CN"/>
        </w:rPr>
        <w:t>4</w:t>
      </w:r>
      <w:r>
        <w:rPr>
          <w:rFonts w:hint="eastAsia" w:ascii="仿宋" w:hAnsi="仿宋" w:eastAsia="仿宋"/>
          <w:bCs/>
          <w:sz w:val="24"/>
          <w:szCs w:val="24"/>
          <w:lang w:eastAsia="zh-CN"/>
        </w:rPr>
        <w:t>.招标文件要求提供的相关材料及供应商认为需提供的其它资料。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bCs/>
          <w:sz w:val="24"/>
          <w:szCs w:val="24"/>
          <w:lang w:val="en-US" w:eastAsia="zh-CN"/>
        </w:rPr>
      </w:pPr>
      <w:r>
        <w:rPr>
          <w:rFonts w:hint="eastAsia" w:ascii="仿宋" w:hAnsi="仿宋" w:eastAsia="仿宋"/>
          <w:bCs/>
          <w:sz w:val="24"/>
          <w:szCs w:val="24"/>
          <w:lang w:val="en-US" w:eastAsia="zh-CN"/>
        </w:rPr>
        <w:t>5.投标承诺函</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 w:hAnsi="仿宋" w:eastAsia="仿宋"/>
          <w:b/>
          <w:bCs w:val="0"/>
          <w:sz w:val="24"/>
          <w:szCs w:val="24"/>
          <w:lang w:eastAsia="zh-CN"/>
        </w:rPr>
      </w:pPr>
      <w:r>
        <w:rPr>
          <w:rFonts w:hint="eastAsia" w:ascii="仿宋" w:hAnsi="仿宋" w:eastAsia="仿宋"/>
          <w:b/>
          <w:bCs w:val="0"/>
          <w:sz w:val="24"/>
          <w:szCs w:val="24"/>
          <w:lang w:eastAsia="zh-CN"/>
        </w:rPr>
        <w:t>投标文件一正二副（须密封），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标明页码，封面注明正副本并注明所投项目及包号名称，</w:t>
      </w:r>
      <w:r>
        <w:rPr>
          <w:rFonts w:hint="eastAsia" w:ascii="仿宋" w:hAnsi="仿宋" w:eastAsia="仿宋"/>
          <w:b/>
          <w:bCs w:val="0"/>
          <w:sz w:val="24"/>
          <w:szCs w:val="24"/>
          <w:lang w:eastAsia="zh-CN"/>
        </w:rPr>
        <w:t>写明投标人单位名称并加盖投标人单位公章。</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ascii="仿宋" w:hAnsi="仿宋" w:eastAsia="仿宋" w:cs="仿宋"/>
          <w:b/>
          <w:sz w:val="32"/>
          <w:szCs w:val="32"/>
        </w:rPr>
      </w:pPr>
      <w:r>
        <w:rPr>
          <w:rFonts w:hint="eastAsia" w:ascii="仿宋" w:hAnsi="仿宋" w:eastAsia="仿宋" w:cs="仿宋"/>
          <w:color w:val="000000"/>
          <w:kern w:val="0"/>
          <w:sz w:val="24"/>
          <w:szCs w:val="24"/>
          <w:lang w:val="en-US" w:eastAsia="zh-CN" w:bidi="ar-SA"/>
        </w:rPr>
        <w:t xml:space="preserve"> </w:t>
      </w:r>
      <w:r>
        <w:rPr>
          <w:rFonts w:hint="eastAsia" w:ascii="仿宋" w:hAnsi="仿宋" w:eastAsia="仿宋" w:cs="仿宋"/>
          <w:b/>
          <w:sz w:val="32"/>
          <w:szCs w:val="32"/>
        </w:rPr>
        <w:t>第三章  技术参数</w:t>
      </w:r>
    </w:p>
    <w:p>
      <w:pPr>
        <w:widowControl/>
        <w:spacing w:line="540" w:lineRule="exact"/>
        <w:ind w:firstLine="480" w:firstLineChars="200"/>
        <w:jc w:val="left"/>
        <w:rPr>
          <w:rFonts w:ascii="仿宋" w:hAnsi="仿宋" w:eastAsia="仿宋" w:cs="仿宋"/>
          <w:color w:val="000000"/>
          <w:kern w:val="0"/>
          <w:sz w:val="24"/>
          <w:szCs w:val="24"/>
        </w:rPr>
      </w:pPr>
    </w:p>
    <w:p>
      <w:pPr>
        <w:widowControl/>
        <w:spacing w:line="540" w:lineRule="exact"/>
        <w:ind w:firstLine="482" w:firstLineChars="200"/>
        <w:jc w:val="left"/>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一、质量要求</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1.军训服装主要技术指标要符合湖南省地方强制性标准(DB43／179—2003)《学生服》要求(含棉量≥50％，甲醛含量≤75mg／kg，PH值4．0～7．5，耐洗色牢度≥4级，耐干摩擦色牢度≥4级，耐汗渍色牢度≥4级，附标识)；</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2.服装为仿07式陆军迷彩夏训练服，改动要求是：去掉胸标、领章、臂章配饰，增加肩章，服装颜色稳定、不褪色，做工精细，钮扣、缝线牢固；</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3.肩章硬实平整，帽徽图形清晰、缝制在帽子前方正中；</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4.胶鞋不得用再生橡胶底，训练期间不得出现断底、脱胶；</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5.腰带为多层塑胶，带扣牢靠，不得出现自然断裂现象；</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6.服装式样以校方提供仿07式陆军迷彩夏训练服样版为准；</w:t>
      </w:r>
    </w:p>
    <w:p>
      <w:pPr>
        <w:widowControl/>
        <w:spacing w:line="540" w:lineRule="exact"/>
        <w:ind w:firstLine="480" w:firstLineChars="2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7.体能服须不褪色，吸汗效果好，符合国家质检要求。</w:t>
      </w:r>
    </w:p>
    <w:p>
      <w:pPr>
        <w:widowControl/>
        <w:spacing w:line="540" w:lineRule="exact"/>
        <w:ind w:firstLine="480" w:firstLineChars="200"/>
        <w:jc w:val="left"/>
        <w:rPr>
          <w:rFonts w:ascii="仿宋" w:hAnsi="仿宋" w:eastAsia="仿宋" w:cs="仿宋"/>
          <w:b/>
          <w:bCs/>
          <w:sz w:val="24"/>
          <w:szCs w:val="24"/>
        </w:rPr>
      </w:pPr>
      <w:r>
        <w:rPr>
          <w:rFonts w:hint="eastAsia" w:ascii="仿宋" w:hAnsi="仿宋" w:eastAsia="仿宋" w:cs="仿宋"/>
          <w:color w:val="000000"/>
          <w:kern w:val="0"/>
          <w:sz w:val="24"/>
          <w:szCs w:val="24"/>
        </w:rPr>
        <w:t>二、</w:t>
      </w:r>
      <w:r>
        <w:rPr>
          <w:rFonts w:hint="eastAsia" w:ascii="仿宋" w:hAnsi="仿宋" w:eastAsia="仿宋" w:cs="仿宋"/>
          <w:b/>
          <w:bCs/>
          <w:sz w:val="24"/>
          <w:szCs w:val="24"/>
        </w:rPr>
        <w:t>中标产品验收时须提供省级质检部门所属质检机构出具产品合格检测报告，并严格按招标时提供的样品验收。</w:t>
      </w:r>
    </w:p>
    <w:p>
      <w:pPr>
        <w:widowControl/>
        <w:spacing w:line="540" w:lineRule="exact"/>
        <w:jc w:val="left"/>
        <w:rPr>
          <w:rFonts w:ascii="仿宋" w:hAnsi="仿宋" w:eastAsia="仿宋" w:cs="仿宋"/>
          <w:b/>
          <w:bCs/>
          <w:color w:val="000000"/>
          <w:kern w:val="0"/>
          <w:sz w:val="24"/>
          <w:szCs w:val="24"/>
        </w:rPr>
      </w:pPr>
    </w:p>
    <w:p>
      <w:pPr>
        <w:widowControl/>
        <w:spacing w:line="540" w:lineRule="exact"/>
        <w:ind w:firstLine="480" w:firstLineChars="200"/>
        <w:jc w:val="left"/>
        <w:rPr>
          <w:rFonts w:ascii="仿宋" w:hAnsi="仿宋" w:eastAsia="仿宋" w:cs="仿宋"/>
          <w:color w:val="000000"/>
          <w:kern w:val="0"/>
          <w:sz w:val="24"/>
          <w:szCs w:val="24"/>
        </w:rPr>
      </w:pPr>
    </w:p>
    <w:p>
      <w:pPr>
        <w:pStyle w:val="2"/>
        <w:ind w:firstLine="560"/>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40" w:lineRule="exact"/>
        <w:ind w:firstLine="480" w:firstLineChars="200"/>
        <w:rPr>
          <w:rFonts w:ascii="仿宋" w:hAnsi="仿宋" w:eastAsia="仿宋"/>
          <w:sz w:val="24"/>
        </w:rPr>
      </w:pPr>
    </w:p>
    <w:p>
      <w:pPr>
        <w:spacing w:line="480" w:lineRule="exact"/>
        <w:ind w:firstLine="643" w:firstLineChars="200"/>
        <w:rPr>
          <w:rFonts w:ascii="仿宋" w:hAnsi="仿宋" w:eastAsia="仿宋" w:cs="仿宋"/>
          <w:b/>
          <w:sz w:val="32"/>
          <w:szCs w:val="32"/>
        </w:rPr>
      </w:pPr>
      <w:r>
        <w:rPr>
          <w:rFonts w:ascii="仿宋" w:hAnsi="仿宋" w:eastAsia="仿宋" w:cs="仿宋"/>
          <w:b/>
          <w:sz w:val="32"/>
          <w:szCs w:val="32"/>
        </w:rPr>
        <w:t xml:space="preserve">         </w:t>
      </w:r>
    </w:p>
    <w:p>
      <w:pPr>
        <w:spacing w:line="480" w:lineRule="exact"/>
        <w:rPr>
          <w:rFonts w:ascii="仿宋" w:hAnsi="仿宋" w:eastAsia="仿宋" w:cs="仿宋"/>
          <w:b/>
          <w:sz w:val="32"/>
          <w:szCs w:val="32"/>
        </w:rPr>
      </w:pPr>
    </w:p>
    <w:p>
      <w:pPr>
        <w:pStyle w:val="18"/>
        <w:ind w:firstLine="2570" w:firstLineChars="800"/>
        <w:jc w:val="left"/>
        <w:rPr>
          <w:rFonts w:ascii="仿宋" w:hAnsi="仿宋" w:eastAsia="仿宋" w:cs="仿宋"/>
          <w:b/>
          <w:sz w:val="32"/>
          <w:szCs w:val="32"/>
        </w:rPr>
      </w:pPr>
    </w:p>
    <w:p>
      <w:pPr>
        <w:pStyle w:val="18"/>
        <w:ind w:firstLine="2570" w:firstLineChars="800"/>
        <w:jc w:val="left"/>
        <w:rPr>
          <w:rFonts w:ascii="仿宋" w:hAnsi="仿宋" w:eastAsia="仿宋" w:cs="仿宋"/>
          <w:b/>
          <w:sz w:val="32"/>
          <w:szCs w:val="32"/>
        </w:rPr>
      </w:pPr>
    </w:p>
    <w:p>
      <w:pPr>
        <w:pStyle w:val="18"/>
        <w:ind w:firstLine="2570" w:firstLineChars="800"/>
        <w:jc w:val="left"/>
        <w:rPr>
          <w:rFonts w:ascii="仿宋" w:hAnsi="仿宋" w:eastAsia="仿宋" w:cs="仿宋"/>
          <w:b/>
          <w:sz w:val="32"/>
          <w:szCs w:val="32"/>
        </w:rPr>
      </w:pPr>
    </w:p>
    <w:p>
      <w:pPr>
        <w:pStyle w:val="18"/>
        <w:ind w:firstLine="0" w:firstLineChars="0"/>
        <w:jc w:val="center"/>
        <w:rPr>
          <w:rFonts w:ascii="仿宋" w:hAnsi="仿宋" w:eastAsia="仿宋" w:cs="仿宋"/>
          <w:b/>
          <w:sz w:val="32"/>
          <w:szCs w:val="32"/>
        </w:rPr>
      </w:pPr>
      <w:r>
        <w:rPr>
          <w:rFonts w:hint="eastAsia" w:ascii="仿宋" w:hAnsi="仿宋" w:eastAsia="仿宋" w:cs="仿宋"/>
          <w:b/>
          <w:sz w:val="32"/>
          <w:szCs w:val="32"/>
        </w:rPr>
        <w:t>第四章  投标人承诺函</w:t>
      </w:r>
    </w:p>
    <w:p>
      <w:pPr>
        <w:pStyle w:val="9"/>
        <w:shd w:val="clear" w:color="auto" w:fill="FFFFFF"/>
        <w:spacing w:before="0" w:beforeAutospacing="0" w:after="0" w:afterAutospacing="0" w:line="440" w:lineRule="exact"/>
        <w:rPr>
          <w:rFonts w:ascii="仿宋" w:hAnsi="仿宋" w:eastAsia="仿宋" w:cs="仿宋"/>
          <w:color w:val="222222"/>
        </w:rPr>
      </w:pPr>
    </w:p>
    <w:p>
      <w:pPr>
        <w:pStyle w:val="9"/>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湖南科技学院202</w:t>
      </w:r>
      <w:r>
        <w:rPr>
          <w:rFonts w:hint="eastAsia" w:ascii="仿宋" w:hAnsi="仿宋" w:eastAsia="仿宋" w:cs="仿宋"/>
          <w:color w:val="222222"/>
          <w:u w:val="single"/>
          <w:lang w:val="en-US" w:eastAsia="zh-CN"/>
        </w:rPr>
        <w:t>3</w:t>
      </w:r>
      <w:r>
        <w:rPr>
          <w:rFonts w:hint="eastAsia" w:ascii="仿宋" w:hAnsi="仿宋" w:eastAsia="仿宋" w:cs="仿宋"/>
          <w:color w:val="222222"/>
          <w:u w:val="single"/>
        </w:rPr>
        <w:t xml:space="preserve">级新生军训服采购项目 </w:t>
      </w:r>
      <w:r>
        <w:rPr>
          <w:rFonts w:hint="eastAsia" w:ascii="仿宋" w:hAnsi="仿宋" w:eastAsia="仿宋" w:cs="仿宋"/>
          <w:color w:val="222222"/>
        </w:rPr>
        <w:t>招标文件，了解招标文件全部资料并自愿参加上述项目投标，现就有关事项向招标人郑重承诺如下：</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我方提供的军训服装质量必须符合国家相关标准，如我方有幸中标，承诺严格按投标时提供的样品供货，如有任何质量问题，承诺无条件进行更换，并愿意接受采购人的处罚。</w:t>
      </w:r>
    </w:p>
    <w:p>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6.我方承诺接到订单后，保证在采购人规定的时间内完成军训服装的定制任务，并负责将货物送至采购人的指定地点，如未按时供货，无条件接受采购人的处罚，并承担由此产生的一切经济责任及法律责任。</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7.保证中标之后密切配合招标单位开展工作，服从招标单位监管部门的监督管理。</w:t>
      </w:r>
    </w:p>
    <w:p>
      <w:pPr>
        <w:pStyle w:val="9"/>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8.其他（投标人可补充说明...）</w:t>
      </w:r>
    </w:p>
    <w:p>
      <w:pPr>
        <w:pStyle w:val="9"/>
        <w:shd w:val="clear" w:color="auto" w:fill="FFFFFF"/>
        <w:spacing w:before="150" w:beforeAutospacing="0" w:after="0" w:afterAutospacing="0" w:line="360" w:lineRule="exact"/>
        <w:ind w:left="225"/>
        <w:jc w:val="both"/>
        <w:rPr>
          <w:rFonts w:ascii="仿宋" w:hAnsi="仿宋" w:eastAsia="仿宋" w:cs="仿宋"/>
          <w:color w:val="222222"/>
        </w:rPr>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9"/>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ascii="仿宋" w:hAnsi="仿宋" w:eastAsia="仿宋" w:cs="仿宋"/>
          <w:b/>
          <w:bCs/>
          <w:u w:val="single"/>
        </w:rPr>
      </w:pPr>
      <w:r>
        <w:rPr>
          <w:rFonts w:hint="eastAsia" w:ascii="仿宋" w:hAnsi="仿宋" w:eastAsia="仿宋" w:cs="仿宋"/>
          <w:b/>
          <w:bCs/>
        </w:rPr>
        <w:t>项目名称：</w:t>
      </w:r>
      <w:r>
        <w:rPr>
          <w:rFonts w:hint="eastAsia" w:ascii="仿宋" w:hAnsi="仿宋" w:eastAsia="仿宋" w:cs="仿宋"/>
          <w:b/>
          <w:bCs/>
          <w:u w:val="single"/>
        </w:rPr>
        <w:t>湖南科技学院202</w:t>
      </w:r>
      <w:r>
        <w:rPr>
          <w:rFonts w:hint="eastAsia" w:ascii="仿宋" w:hAnsi="仿宋" w:eastAsia="仿宋" w:cs="仿宋"/>
          <w:b/>
          <w:bCs/>
          <w:u w:val="single"/>
          <w:lang w:val="en-US" w:eastAsia="zh-CN"/>
        </w:rPr>
        <w:t>3</w:t>
      </w:r>
      <w:r>
        <w:rPr>
          <w:rFonts w:hint="eastAsia" w:ascii="仿宋" w:hAnsi="仿宋" w:eastAsia="仿宋" w:cs="仿宋"/>
          <w:b/>
          <w:bCs/>
          <w:u w:val="single"/>
        </w:rPr>
        <w:t>年军训服采购</w:t>
      </w:r>
    </w:p>
    <w:tbl>
      <w:tblPr>
        <w:tblStyle w:val="10"/>
        <w:tblW w:w="86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218"/>
        <w:gridCol w:w="225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70" w:type="dxa"/>
            <w:vMerge w:val="restart"/>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采购项目</w:t>
            </w:r>
          </w:p>
        </w:tc>
        <w:tc>
          <w:tcPr>
            <w:tcW w:w="4473" w:type="dxa"/>
            <w:gridSpan w:val="2"/>
            <w:vAlign w:val="center"/>
          </w:tcPr>
          <w:p>
            <w:pPr>
              <w:spacing w:line="460" w:lineRule="exact"/>
              <w:jc w:val="center"/>
            </w:pPr>
            <w:r>
              <w:rPr>
                <w:rFonts w:hint="eastAsia" w:ascii="仿宋" w:hAnsi="仿宋" w:eastAsia="仿宋" w:cs="仿宋"/>
                <w:b/>
                <w:bCs/>
                <w:sz w:val="24"/>
                <w:szCs w:val="24"/>
              </w:rPr>
              <w:t>产品组成</w:t>
            </w:r>
          </w:p>
        </w:tc>
        <w:tc>
          <w:tcPr>
            <w:tcW w:w="1906" w:type="dxa"/>
            <w:vMerge w:val="restart"/>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 xml:space="preserve">供应商报价  </w:t>
            </w:r>
          </w:p>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 xml:space="preserve"> 单价（元/套）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270" w:type="dxa"/>
            <w:vMerge w:val="continue"/>
            <w:vAlign w:val="center"/>
          </w:tcPr>
          <w:p>
            <w:pPr>
              <w:spacing w:line="460" w:lineRule="exact"/>
              <w:jc w:val="center"/>
              <w:rPr>
                <w:rFonts w:ascii="仿宋" w:hAnsi="仿宋" w:eastAsia="仿宋" w:cs="仿宋"/>
                <w:b/>
                <w:bCs/>
                <w:sz w:val="24"/>
                <w:szCs w:val="24"/>
              </w:rPr>
            </w:pPr>
          </w:p>
        </w:tc>
        <w:tc>
          <w:tcPr>
            <w:tcW w:w="2218"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品目</w:t>
            </w:r>
          </w:p>
        </w:tc>
        <w:tc>
          <w:tcPr>
            <w:tcW w:w="2255"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1906" w:type="dxa"/>
            <w:vMerge w:val="continue"/>
            <w:vAlign w:val="center"/>
          </w:tcPr>
          <w:p>
            <w:pPr>
              <w:spacing w:line="460" w:lineRule="exact"/>
              <w:jc w:val="center"/>
              <w:rPr>
                <w:rFonts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270"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军训服装</w:t>
            </w: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训练衣</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1件</w:t>
            </w:r>
          </w:p>
        </w:tc>
        <w:tc>
          <w:tcPr>
            <w:tcW w:w="1906" w:type="dxa"/>
            <w:vMerge w:val="restart"/>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训练裤</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1件</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胶鞋</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1双</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帽子</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1顶</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腰带</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1条</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肩章</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1副</w:t>
            </w:r>
          </w:p>
        </w:tc>
        <w:tc>
          <w:tcPr>
            <w:tcW w:w="1906"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70" w:type="dxa"/>
            <w:vMerge w:val="continue"/>
            <w:vAlign w:val="center"/>
          </w:tcPr>
          <w:p>
            <w:pPr>
              <w:widowControl/>
              <w:jc w:val="center"/>
              <w:rPr>
                <w:rFonts w:ascii="仿宋" w:hAnsi="仿宋" w:eastAsia="仿宋" w:cs="仿宋"/>
                <w:sz w:val="24"/>
                <w:szCs w:val="24"/>
              </w:rPr>
            </w:pPr>
          </w:p>
        </w:tc>
        <w:tc>
          <w:tcPr>
            <w:tcW w:w="2218"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体能服</w:t>
            </w:r>
          </w:p>
        </w:tc>
        <w:tc>
          <w:tcPr>
            <w:tcW w:w="22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1套</w:t>
            </w:r>
          </w:p>
        </w:tc>
        <w:tc>
          <w:tcPr>
            <w:tcW w:w="1906" w:type="dxa"/>
            <w:vMerge w:val="continue"/>
            <w:vAlign w:val="center"/>
          </w:tcPr>
          <w:p>
            <w:pPr>
              <w:spacing w:line="460" w:lineRule="exact"/>
              <w:jc w:val="center"/>
              <w:rPr>
                <w:rFonts w:ascii="仿宋" w:hAnsi="仿宋" w:eastAsia="仿宋" w:cs="仿宋"/>
                <w:sz w:val="24"/>
                <w:szCs w:val="24"/>
              </w:rPr>
            </w:pPr>
          </w:p>
        </w:tc>
      </w:tr>
    </w:tbl>
    <w:p>
      <w:pPr>
        <w:spacing w:line="480" w:lineRule="exact"/>
        <w:jc w:val="center"/>
        <w:rPr>
          <w:rFonts w:ascii="仿宋" w:hAnsi="仿宋" w:eastAsia="仿宋" w:cs="仿宋"/>
          <w:b/>
          <w:sz w:val="24"/>
          <w:szCs w:val="24"/>
        </w:rPr>
      </w:pPr>
    </w:p>
    <w:p>
      <w:pPr>
        <w:spacing w:line="480" w:lineRule="exact"/>
        <w:rPr>
          <w:rFonts w:ascii="仿宋" w:hAnsi="仿宋" w:eastAsia="仿宋" w:cs="仿宋"/>
          <w:bCs/>
          <w:sz w:val="24"/>
          <w:szCs w:val="24"/>
        </w:rPr>
      </w:pPr>
      <w:r>
        <w:rPr>
          <w:rFonts w:hint="eastAsia" w:ascii="仿宋" w:hAnsi="仿宋" w:eastAsia="仿宋" w:cs="仿宋"/>
          <w:bCs/>
          <w:sz w:val="24"/>
          <w:szCs w:val="24"/>
        </w:rPr>
        <w:t>注：</w:t>
      </w:r>
    </w:p>
    <w:p>
      <w:pPr>
        <w:spacing w:line="480" w:lineRule="exact"/>
        <w:rPr>
          <w:rFonts w:ascii="仿宋" w:hAnsi="仿宋" w:eastAsia="仿宋" w:cs="仿宋"/>
          <w:bCs/>
          <w:sz w:val="24"/>
          <w:szCs w:val="24"/>
        </w:rPr>
      </w:pPr>
      <w:r>
        <w:rPr>
          <w:rFonts w:hint="eastAsia" w:ascii="仿宋" w:hAnsi="仿宋" w:eastAsia="仿宋" w:cs="仿宋"/>
          <w:bCs/>
          <w:sz w:val="24"/>
          <w:szCs w:val="24"/>
        </w:rPr>
        <w:t>1.本项目设置采购单价最高限额：100元/套，超出单价最高限额的报价为无效报价。</w:t>
      </w:r>
    </w:p>
    <w:p>
      <w:pPr>
        <w:spacing w:line="480" w:lineRule="exact"/>
        <w:rPr>
          <w:rFonts w:ascii="仿宋" w:hAnsi="仿宋" w:eastAsia="仿宋" w:cs="仿宋"/>
          <w:bCs/>
          <w:sz w:val="24"/>
          <w:szCs w:val="24"/>
        </w:rPr>
      </w:pPr>
      <w:r>
        <w:rPr>
          <w:rFonts w:hint="eastAsia" w:ascii="仿宋" w:hAnsi="仿宋" w:eastAsia="仿宋" w:cs="仿宋"/>
          <w:bCs/>
          <w:sz w:val="24"/>
          <w:szCs w:val="24"/>
        </w:rPr>
        <w:t>2.以成交供应商所报单价，按实结算。</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9"/>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9"/>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第六章  评标方法及标准</w:t>
      </w:r>
    </w:p>
    <w:p>
      <w:pPr>
        <w:spacing w:line="360" w:lineRule="exact"/>
        <w:ind w:firstLine="482" w:firstLineChars="200"/>
        <w:rPr>
          <w:rFonts w:ascii="仿宋" w:hAnsi="仿宋" w:eastAsia="仿宋" w:cs="仿宋"/>
          <w:b/>
          <w:sz w:val="24"/>
        </w:rPr>
      </w:pPr>
    </w:p>
    <w:p>
      <w:pPr>
        <w:spacing w:line="360" w:lineRule="exact"/>
        <w:ind w:firstLine="482" w:firstLineChars="200"/>
        <w:rPr>
          <w:rFonts w:ascii="仿宋" w:hAnsi="仿宋" w:eastAsia="仿宋" w:cs="仿宋"/>
          <w:b/>
          <w:sz w:val="24"/>
        </w:rPr>
      </w:pPr>
      <w:r>
        <w:rPr>
          <w:rFonts w:hint="eastAsia" w:ascii="仿宋" w:hAnsi="仿宋" w:eastAsia="仿宋" w:cs="仿宋"/>
          <w:b/>
          <w:sz w:val="24"/>
        </w:rPr>
        <w:t>一、评标方法</w:t>
      </w:r>
    </w:p>
    <w:p>
      <w:pPr>
        <w:spacing w:line="360" w:lineRule="exact"/>
        <w:ind w:firstLine="480" w:firstLineChars="200"/>
        <w:rPr>
          <w:rFonts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二、评标因素</w:t>
      </w:r>
    </w:p>
    <w:p>
      <w:pPr>
        <w:spacing w:line="360" w:lineRule="exact"/>
        <w:ind w:firstLine="480" w:firstLineChars="200"/>
        <w:rPr>
          <w:rFonts w:ascii="仿宋" w:hAnsi="仿宋" w:eastAsia="仿宋" w:cs="仿宋"/>
          <w:sz w:val="24"/>
        </w:rPr>
      </w:pPr>
      <w:r>
        <w:rPr>
          <w:rFonts w:hint="eastAsia" w:ascii="仿宋" w:hAnsi="仿宋" w:eastAsia="仿宋" w:cs="仿宋"/>
          <w:sz w:val="24"/>
        </w:rPr>
        <w:t>价格、技术、商务以及相应的比重或者权值等。</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三、权值范围</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4113"/>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b/>
                <w:sz w:val="24"/>
              </w:rPr>
            </w:pPr>
            <w:r>
              <w:rPr>
                <w:rFonts w:hint="eastAsia" w:ascii="仿宋" w:hAnsi="仿宋" w:eastAsia="仿宋" w:cs="仿宋"/>
                <w:b/>
                <w:sz w:val="24"/>
              </w:rPr>
              <w:t>序</w:t>
            </w:r>
            <w:r>
              <w:rPr>
                <w:rFonts w:ascii="仿宋" w:hAnsi="仿宋" w:eastAsia="仿宋" w:cs="仿宋"/>
                <w:b/>
                <w:sz w:val="24"/>
              </w:rPr>
              <w:t xml:space="preserve"> </w:t>
            </w:r>
            <w:r>
              <w:rPr>
                <w:rFonts w:hint="eastAsia" w:ascii="仿宋" w:hAnsi="仿宋" w:eastAsia="仿宋" w:cs="仿宋"/>
                <w:b/>
                <w:sz w:val="24"/>
              </w:rPr>
              <w:t>号</w:t>
            </w:r>
          </w:p>
        </w:tc>
        <w:tc>
          <w:tcPr>
            <w:tcW w:w="4113" w:type="dxa"/>
            <w:vAlign w:val="center"/>
          </w:tcPr>
          <w:p>
            <w:pPr>
              <w:jc w:val="center"/>
              <w:rPr>
                <w:rFonts w:ascii="仿宋" w:hAnsi="仿宋" w:eastAsia="仿宋" w:cs="仿宋"/>
                <w:b/>
                <w:sz w:val="24"/>
              </w:rPr>
            </w:pPr>
            <w:r>
              <w:rPr>
                <w:rFonts w:hint="eastAsia" w:ascii="仿宋" w:hAnsi="仿宋" w:eastAsia="仿宋" w:cs="仿宋"/>
                <w:b/>
                <w:sz w:val="24"/>
              </w:rPr>
              <w:t>项</w:t>
            </w:r>
            <w:r>
              <w:rPr>
                <w:rFonts w:ascii="仿宋" w:hAnsi="仿宋" w:eastAsia="仿宋" w:cs="仿宋"/>
                <w:b/>
                <w:sz w:val="24"/>
              </w:rPr>
              <w:t xml:space="preserve">   </w:t>
            </w:r>
            <w:r>
              <w:rPr>
                <w:rFonts w:hint="eastAsia" w:ascii="仿宋" w:hAnsi="仿宋" w:eastAsia="仿宋" w:cs="仿宋"/>
                <w:b/>
                <w:sz w:val="24"/>
              </w:rPr>
              <w:t>目</w:t>
            </w:r>
          </w:p>
        </w:tc>
        <w:tc>
          <w:tcPr>
            <w:tcW w:w="2799" w:type="dxa"/>
            <w:vAlign w:val="center"/>
          </w:tcPr>
          <w:p>
            <w:pPr>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1</w:t>
            </w:r>
          </w:p>
        </w:tc>
        <w:tc>
          <w:tcPr>
            <w:tcW w:w="4113" w:type="dxa"/>
            <w:vAlign w:val="center"/>
          </w:tcPr>
          <w:p>
            <w:pPr>
              <w:jc w:val="center"/>
              <w:rPr>
                <w:rFonts w:ascii="仿宋" w:hAnsi="仿宋" w:eastAsia="仿宋" w:cs="仿宋"/>
                <w:sz w:val="24"/>
              </w:rPr>
            </w:pPr>
            <w:r>
              <w:rPr>
                <w:rFonts w:hint="eastAsia" w:ascii="仿宋" w:hAnsi="仿宋" w:eastAsia="仿宋" w:cs="仿宋"/>
                <w:sz w:val="24"/>
              </w:rPr>
              <w:t>价格部分</w:t>
            </w:r>
          </w:p>
        </w:tc>
        <w:tc>
          <w:tcPr>
            <w:tcW w:w="2799" w:type="dxa"/>
            <w:vAlign w:val="center"/>
          </w:tcPr>
          <w:p>
            <w:pPr>
              <w:jc w:val="center"/>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2</w:t>
            </w:r>
          </w:p>
        </w:tc>
        <w:tc>
          <w:tcPr>
            <w:tcW w:w="4113" w:type="dxa"/>
            <w:vAlign w:val="center"/>
          </w:tcPr>
          <w:p>
            <w:pPr>
              <w:jc w:val="center"/>
              <w:rPr>
                <w:rFonts w:ascii="仿宋" w:hAnsi="仿宋" w:eastAsia="仿宋" w:cs="仿宋"/>
                <w:sz w:val="24"/>
              </w:rPr>
            </w:pPr>
            <w:r>
              <w:rPr>
                <w:rFonts w:hint="eastAsia" w:ascii="仿宋" w:hAnsi="仿宋" w:eastAsia="仿宋" w:cs="仿宋"/>
                <w:sz w:val="24"/>
              </w:rPr>
              <w:t>技术部分</w:t>
            </w:r>
          </w:p>
        </w:tc>
        <w:tc>
          <w:tcPr>
            <w:tcW w:w="2799" w:type="dxa"/>
            <w:vAlign w:val="center"/>
          </w:tcPr>
          <w:p>
            <w:pPr>
              <w:jc w:val="center"/>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3</w:t>
            </w:r>
          </w:p>
        </w:tc>
        <w:tc>
          <w:tcPr>
            <w:tcW w:w="4113" w:type="dxa"/>
            <w:vAlign w:val="center"/>
          </w:tcPr>
          <w:p>
            <w:pPr>
              <w:jc w:val="center"/>
              <w:rPr>
                <w:rFonts w:ascii="仿宋" w:hAnsi="仿宋" w:eastAsia="仿宋" w:cs="仿宋"/>
                <w:sz w:val="24"/>
              </w:rPr>
            </w:pPr>
            <w:r>
              <w:rPr>
                <w:rFonts w:hint="eastAsia" w:ascii="仿宋" w:hAnsi="仿宋" w:eastAsia="仿宋" w:cs="仿宋"/>
                <w:sz w:val="24"/>
              </w:rPr>
              <w:t>商务部分</w:t>
            </w:r>
          </w:p>
        </w:tc>
        <w:tc>
          <w:tcPr>
            <w:tcW w:w="2799" w:type="dxa"/>
            <w:vAlign w:val="center"/>
          </w:tcPr>
          <w:p>
            <w:pPr>
              <w:jc w:val="center"/>
              <w:rPr>
                <w:rFonts w:ascii="仿宋" w:hAnsi="仿宋" w:eastAsia="仿宋" w:cs="仿宋"/>
                <w:sz w:val="24"/>
              </w:rPr>
            </w:pPr>
            <w:r>
              <w:rPr>
                <w:rFonts w:ascii="仿宋" w:hAnsi="仿宋" w:eastAsia="仿宋" w:cs="仿宋"/>
                <w:sz w:val="24"/>
              </w:rPr>
              <w:t>20</w:t>
            </w:r>
            <w:r>
              <w:rPr>
                <w:rFonts w:hint="eastAsia" w:ascii="仿宋" w:hAnsi="仿宋" w:eastAsia="仿宋" w:cs="仿宋"/>
                <w:sz w:val="24"/>
              </w:rPr>
              <w:t>分</w:t>
            </w:r>
          </w:p>
        </w:tc>
      </w:tr>
    </w:tbl>
    <w:p>
      <w:pPr>
        <w:spacing w:line="480" w:lineRule="exact"/>
        <w:ind w:firstLine="482" w:firstLineChars="200"/>
        <w:rPr>
          <w:rFonts w:ascii="仿宋" w:hAnsi="仿宋" w:eastAsia="仿宋" w:cs="仿宋"/>
          <w:b/>
          <w:sz w:val="24"/>
        </w:rPr>
      </w:pPr>
      <w:r>
        <w:rPr>
          <w:rFonts w:hint="eastAsia" w:ascii="仿宋" w:hAnsi="仿宋" w:eastAsia="仿宋" w:cs="仿宋"/>
          <w:b/>
          <w:sz w:val="24"/>
        </w:rPr>
        <w:t>四、综合评分标准</w:t>
      </w:r>
    </w:p>
    <w:tbl>
      <w:tblPr>
        <w:tblStyle w:val="10"/>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496"/>
        <w:gridCol w:w="783"/>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24"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评审因素</w:t>
            </w:r>
          </w:p>
        </w:tc>
        <w:tc>
          <w:tcPr>
            <w:tcW w:w="1496"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评分内容</w:t>
            </w:r>
          </w:p>
        </w:tc>
        <w:tc>
          <w:tcPr>
            <w:tcW w:w="783"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分值</w:t>
            </w:r>
          </w:p>
        </w:tc>
        <w:tc>
          <w:tcPr>
            <w:tcW w:w="490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40" w:lineRule="exact"/>
              <w:ind w:firstLine="210" w:firstLineChars="100"/>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报价得分</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40</w:t>
            </w:r>
            <w:r>
              <w:rPr>
                <w:rFonts w:hint="eastAsia" w:ascii="仿宋" w:hAnsi="仿宋" w:eastAsia="仿宋" w:cs="仿宋"/>
                <w:szCs w:val="21"/>
              </w:rPr>
              <w:t>分</w:t>
            </w:r>
          </w:p>
        </w:tc>
        <w:tc>
          <w:tcPr>
            <w:tcW w:w="4900" w:type="dxa"/>
            <w:vAlign w:val="center"/>
          </w:tcPr>
          <w:p>
            <w:pPr>
              <w:tabs>
                <w:tab w:val="left" w:pos="360"/>
                <w:tab w:val="left" w:pos="540"/>
                <w:tab w:val="left" w:pos="720"/>
              </w:tabs>
              <w:spacing w:line="240" w:lineRule="exact"/>
              <w:rPr>
                <w:rFonts w:ascii="仿宋" w:hAnsi="仿宋" w:eastAsia="仿宋" w:cs="仿宋"/>
                <w:szCs w:val="21"/>
              </w:rPr>
            </w:pPr>
            <w:r>
              <w:rPr>
                <w:rFonts w:hint="eastAsia" w:ascii="仿宋" w:hAnsi="仿宋" w:eastAsia="仿宋" w:cs="仿宋"/>
                <w:color w:val="000000"/>
                <w:szCs w:val="21"/>
              </w:rPr>
              <w:t>满足招标文件要求，以</w:t>
            </w:r>
            <w:r>
              <w:rPr>
                <w:rFonts w:ascii="仿宋" w:hAnsi="仿宋" w:eastAsia="仿宋" w:cs="仿宋"/>
                <w:color w:val="000000"/>
                <w:szCs w:val="21"/>
              </w:rPr>
              <w:t>(20</w:t>
            </w:r>
            <w:r>
              <w:rPr>
                <w:rFonts w:hint="eastAsia" w:ascii="仿宋" w:hAnsi="仿宋" w:eastAsia="仿宋" w:cs="仿宋"/>
                <w:color w:val="000000"/>
                <w:szCs w:val="21"/>
              </w:rPr>
              <w:t>2</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年中标价</w:t>
            </w:r>
            <w:r>
              <w:rPr>
                <w:rFonts w:ascii="仿宋" w:hAnsi="仿宋" w:eastAsia="仿宋" w:cs="仿宋"/>
                <w:color w:val="000000"/>
                <w:szCs w:val="21"/>
              </w:rPr>
              <w:t>+</w:t>
            </w:r>
            <w:r>
              <w:rPr>
                <w:rFonts w:hint="eastAsia" w:ascii="仿宋" w:hAnsi="仿宋" w:eastAsia="仿宋" w:cs="仿宋"/>
                <w:color w:val="000000"/>
                <w:szCs w:val="21"/>
              </w:rPr>
              <w:t>本次所有投标报价的平均价</w:t>
            </w:r>
            <w:r>
              <w:rPr>
                <w:rFonts w:ascii="仿宋" w:hAnsi="仿宋" w:eastAsia="仿宋" w:cs="仿宋"/>
                <w:color w:val="000000"/>
                <w:szCs w:val="21"/>
              </w:rPr>
              <w:t>)</w:t>
            </w:r>
            <w:r>
              <w:rPr>
                <w:rFonts w:hint="eastAsia" w:ascii="仿宋" w:hAnsi="仿宋" w:eastAsia="仿宋" w:cs="仿宋"/>
                <w:color w:val="000000"/>
                <w:szCs w:val="21"/>
              </w:rPr>
              <w:t>÷</w:t>
            </w:r>
            <w:r>
              <w:rPr>
                <w:rFonts w:ascii="仿宋" w:hAnsi="仿宋" w:eastAsia="仿宋" w:cs="仿宋"/>
                <w:color w:val="000000"/>
                <w:szCs w:val="21"/>
              </w:rPr>
              <w:t>2=</w:t>
            </w:r>
            <w:r>
              <w:rPr>
                <w:rFonts w:hint="eastAsia" w:ascii="仿宋" w:hAnsi="仿宋" w:eastAsia="仿宋" w:cs="仿宋"/>
                <w:color w:val="000000"/>
                <w:szCs w:val="21"/>
              </w:rPr>
              <w:t>评标基准价，每高于基准价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1</w:t>
            </w:r>
            <w:r>
              <w:rPr>
                <w:rFonts w:hint="eastAsia" w:ascii="仿宋" w:hAnsi="仿宋" w:eastAsia="仿宋" w:cs="仿宋"/>
                <w:color w:val="000000"/>
                <w:szCs w:val="21"/>
              </w:rPr>
              <w:t>分，每低于基准价</w:t>
            </w:r>
            <w:r>
              <w:rPr>
                <w:rFonts w:ascii="仿宋" w:hAnsi="仿宋" w:eastAsia="仿宋" w:cs="仿宋"/>
                <w:color w:val="000000"/>
                <w:szCs w:val="21"/>
              </w:rPr>
              <w:t>1</w:t>
            </w:r>
            <w:r>
              <w:rPr>
                <w:rFonts w:hint="eastAsia" w:ascii="仿宋" w:hAnsi="仿宋" w:eastAsia="仿宋" w:cs="仿宋"/>
                <w:color w:val="000000"/>
                <w:szCs w:val="21"/>
              </w:rPr>
              <w:t>元扣</w:t>
            </w:r>
            <w:r>
              <w:rPr>
                <w:rFonts w:ascii="仿宋" w:hAnsi="仿宋" w:eastAsia="仿宋" w:cs="仿宋"/>
                <w:color w:val="000000"/>
                <w:szCs w:val="21"/>
              </w:rPr>
              <w:t>0.5</w:t>
            </w:r>
            <w:r>
              <w:rPr>
                <w:rFonts w:hint="eastAsia" w:ascii="仿宋" w:hAnsi="仿宋" w:eastAsia="仿宋" w:cs="仿宋"/>
                <w:color w:val="000000"/>
                <w:szCs w:val="21"/>
              </w:rPr>
              <w:t>分，正负不超过</w:t>
            </w:r>
            <w:r>
              <w:rPr>
                <w:rFonts w:ascii="仿宋" w:hAnsi="仿宋" w:eastAsia="仿宋" w:cs="仿宋"/>
                <w:color w:val="000000"/>
                <w:szCs w:val="21"/>
              </w:rPr>
              <w:t>10</w:t>
            </w:r>
            <w:r>
              <w:rPr>
                <w:rFonts w:hint="eastAsia" w:ascii="仿宋" w:hAnsi="仿宋" w:eastAsia="仿宋" w:cs="仿宋"/>
                <w:color w:val="000000"/>
                <w:szCs w:val="21"/>
              </w:rPr>
              <w:t>分；高于或低于基准价</w:t>
            </w:r>
            <w:r>
              <w:rPr>
                <w:rFonts w:ascii="仿宋" w:hAnsi="仿宋" w:eastAsia="仿宋" w:cs="仿宋"/>
                <w:color w:val="000000"/>
                <w:szCs w:val="21"/>
              </w:rPr>
              <w:t>10</w:t>
            </w:r>
            <w:r>
              <w:rPr>
                <w:rFonts w:hint="eastAsia" w:ascii="仿宋" w:hAnsi="仿宋" w:eastAsia="仿宋" w:cs="仿宋"/>
                <w:color w:val="000000"/>
                <w:szCs w:val="21"/>
              </w:rPr>
              <w:t>﹪的为无效报价。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24" w:type="dxa"/>
            <w:vMerge w:val="restart"/>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40" w:lineRule="exact"/>
              <w:ind w:firstLine="210" w:firstLineChars="100"/>
              <w:rPr>
                <w:rFonts w:eastAsia="仿宋"/>
              </w:rPr>
            </w:pPr>
            <w:r>
              <w:rPr>
                <w:rFonts w:hint="eastAsia" w:ascii="仿宋" w:hAnsi="仿宋" w:eastAsia="仿宋" w:cs="仿宋"/>
                <w:color w:val="000000"/>
                <w:szCs w:val="21"/>
              </w:rPr>
              <w:t>（</w:t>
            </w:r>
            <w:r>
              <w:rPr>
                <w:rFonts w:ascii="仿宋" w:hAnsi="仿宋" w:eastAsia="仿宋" w:cs="仿宋"/>
                <w:color w:val="000000"/>
                <w:szCs w:val="21"/>
              </w:rPr>
              <w:t>40</w:t>
            </w:r>
            <w:r>
              <w:rPr>
                <w:rFonts w:hint="eastAsia" w:ascii="仿宋" w:hAnsi="仿宋" w:eastAsia="仿宋" w:cs="仿宋"/>
                <w:color w:val="000000"/>
                <w:szCs w:val="21"/>
              </w:rPr>
              <w:t>分）</w:t>
            </w: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color w:val="000000"/>
                <w:szCs w:val="21"/>
              </w:rPr>
              <w:t>满足招标文件技术要求</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spacing w:line="240" w:lineRule="exact"/>
              <w:ind w:left="42" w:leftChars="20"/>
              <w:rPr>
                <w:rFonts w:ascii="仿宋" w:hAnsi="仿宋" w:eastAsia="仿宋" w:cs="仿宋"/>
                <w:color w:val="000000"/>
                <w:szCs w:val="21"/>
              </w:rPr>
            </w:pPr>
            <w:r>
              <w:rPr>
                <w:rFonts w:hint="eastAsia" w:ascii="仿宋" w:hAnsi="仿宋" w:eastAsia="仿宋" w:cs="仿宋"/>
                <w:color w:val="000000"/>
                <w:szCs w:val="21"/>
              </w:rPr>
              <w:t>投标人所投货物的技术规格、参数完全符合或优于招标文件要求的计</w:t>
            </w:r>
            <w:r>
              <w:rPr>
                <w:rFonts w:ascii="仿宋" w:hAnsi="仿宋" w:eastAsia="仿宋" w:cs="仿宋"/>
                <w:color w:val="000000"/>
                <w:szCs w:val="21"/>
              </w:rPr>
              <w:t>10</w:t>
            </w:r>
            <w:r>
              <w:rPr>
                <w:rFonts w:hint="eastAsia" w:ascii="仿宋" w:hAnsi="仿宋" w:eastAsia="仿宋" w:cs="仿宋"/>
                <w:color w:val="000000"/>
                <w:szCs w:val="21"/>
              </w:rPr>
              <w:t>分；技术规格、参数不清，有缺漏项，每缺失一项扣1分，扣完为止。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24" w:type="dxa"/>
            <w:vMerge w:val="continue"/>
            <w:vAlign w:val="center"/>
          </w:tcPr>
          <w:p>
            <w:pPr>
              <w:spacing w:line="240" w:lineRule="exact"/>
              <w:jc w:val="center"/>
              <w:rPr>
                <w:rFonts w:ascii="仿宋" w:hAnsi="仿宋" w:eastAsia="仿宋" w:cs="仿宋"/>
                <w:color w:val="000000"/>
                <w:szCs w:val="21"/>
              </w:rPr>
            </w:pPr>
          </w:p>
        </w:tc>
        <w:tc>
          <w:tcPr>
            <w:tcW w:w="1496"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样品质量</w:t>
            </w:r>
          </w:p>
          <w:p>
            <w:pPr>
              <w:tabs>
                <w:tab w:val="left" w:pos="1988"/>
              </w:tabs>
              <w:spacing w:line="240" w:lineRule="exact"/>
              <w:ind w:firstLine="420" w:firstLineChars="200"/>
              <w:rPr>
                <w:rFonts w:ascii="仿宋" w:hAnsi="仿宋" w:eastAsia="仿宋" w:cs="仿宋"/>
                <w:szCs w:val="21"/>
              </w:rPr>
            </w:pPr>
            <w:r>
              <w:rPr>
                <w:rFonts w:hint="eastAsia" w:ascii="仿宋" w:hAnsi="仿宋" w:eastAsia="仿宋" w:cs="仿宋"/>
                <w:color w:val="000000"/>
                <w:szCs w:val="21"/>
              </w:rPr>
              <w:t>评价</w:t>
            </w:r>
          </w:p>
        </w:tc>
        <w:tc>
          <w:tcPr>
            <w:tcW w:w="783" w:type="dxa"/>
            <w:vAlign w:val="center"/>
          </w:tcPr>
          <w:p>
            <w:pPr>
              <w:tabs>
                <w:tab w:val="left" w:pos="1988"/>
              </w:tabs>
              <w:spacing w:line="240" w:lineRule="exact"/>
              <w:jc w:val="center"/>
              <w:rPr>
                <w:rFonts w:ascii="仿宋" w:hAnsi="仿宋" w:eastAsia="仿宋" w:cs="仿宋"/>
                <w:szCs w:val="21"/>
              </w:rPr>
            </w:pPr>
            <w:r>
              <w:rPr>
                <w:rFonts w:ascii="仿宋" w:hAnsi="仿宋" w:eastAsia="仿宋" w:cs="仿宋"/>
                <w:color w:val="000000"/>
                <w:szCs w:val="21"/>
              </w:rPr>
              <w:t>20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40" w:lineRule="exact"/>
              <w:rPr>
                <w:rFonts w:ascii="仿宋" w:hAnsi="仿宋" w:eastAsia="仿宋"/>
                <w:bCs/>
                <w:szCs w:val="21"/>
              </w:rPr>
            </w:pPr>
            <w:r>
              <w:rPr>
                <w:rFonts w:hint="eastAsia" w:ascii="仿宋" w:hAnsi="仿宋" w:eastAsia="仿宋" w:cs="仿宋"/>
                <w:color w:val="000000"/>
                <w:szCs w:val="21"/>
              </w:rPr>
              <w:t>按投标人提供的样品质量进行评分，由评标委员会根据样品的面料、做工、材质质量等进行综合评分：</w:t>
            </w:r>
            <w:r>
              <w:rPr>
                <w:rFonts w:hint="eastAsia" w:ascii="仿宋" w:hAnsi="仿宋" w:eastAsia="仿宋"/>
                <w:bCs/>
                <w:szCs w:val="21"/>
              </w:rPr>
              <w:t>投标人提供的样品完全符合要求的计20分，样品不满足招标文件要求的</w:t>
            </w:r>
            <w:r>
              <w:rPr>
                <w:rFonts w:hint="eastAsia" w:ascii="仿宋" w:hAnsi="仿宋" w:eastAsia="仿宋" w:cs="仿宋"/>
                <w:color w:val="000000"/>
                <w:szCs w:val="21"/>
              </w:rPr>
              <w:t>每缺失一项</w:t>
            </w:r>
            <w:r>
              <w:rPr>
                <w:rFonts w:hint="eastAsia" w:ascii="仿宋" w:hAnsi="仿宋" w:eastAsia="仿宋"/>
                <w:bCs/>
                <w:szCs w:val="21"/>
              </w:rPr>
              <w:t>扣1分，扣完为止。</w:t>
            </w:r>
          </w:p>
          <w:p>
            <w:pPr>
              <w:tabs>
                <w:tab w:val="left" w:pos="360"/>
                <w:tab w:val="left" w:pos="540"/>
                <w:tab w:val="left" w:pos="720"/>
              </w:tabs>
              <w:spacing w:line="240" w:lineRule="exact"/>
              <w:rPr>
                <w:rFonts w:ascii="仿宋" w:hAnsi="仿宋" w:eastAsia="仿宋" w:cs="仿宋"/>
                <w:color w:val="000000"/>
                <w:szCs w:val="21"/>
              </w:rPr>
            </w:pPr>
            <w:r>
              <w:rPr>
                <w:rFonts w:hint="eastAsia" w:ascii="仿宋" w:hAnsi="仿宋" w:eastAsia="仿宋"/>
                <w:bCs/>
                <w:szCs w:val="21"/>
              </w:rPr>
              <w:t>中标单位的样品将封样作为后期验收的依据。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40" w:lineRule="exact"/>
              <w:jc w:val="center"/>
              <w:rPr>
                <w:rFonts w:ascii="仿宋" w:hAnsi="仿宋" w:eastAsia="仿宋" w:cs="仿宋"/>
                <w:color w:val="000000"/>
                <w:szCs w:val="21"/>
              </w:rPr>
            </w:pPr>
          </w:p>
        </w:tc>
        <w:tc>
          <w:tcPr>
            <w:tcW w:w="1496" w:type="dxa"/>
            <w:vAlign w:val="center"/>
          </w:tcPr>
          <w:p>
            <w:pPr>
              <w:tabs>
                <w:tab w:val="left" w:pos="1988"/>
              </w:tabs>
              <w:spacing w:line="240" w:lineRule="exact"/>
              <w:ind w:firstLine="210" w:firstLineChars="100"/>
              <w:rPr>
                <w:rFonts w:ascii="仿宋" w:hAnsi="仿宋" w:eastAsia="仿宋" w:cs="仿宋"/>
                <w:color w:val="000000"/>
                <w:szCs w:val="21"/>
              </w:rPr>
            </w:pPr>
            <w:r>
              <w:rPr>
                <w:rFonts w:hint="eastAsia" w:ascii="仿宋" w:hAnsi="仿宋" w:eastAsia="仿宋" w:cs="仿宋"/>
                <w:color w:val="000000"/>
                <w:szCs w:val="21"/>
              </w:rPr>
              <w:t>质检报告</w:t>
            </w:r>
          </w:p>
        </w:tc>
        <w:tc>
          <w:tcPr>
            <w:tcW w:w="783" w:type="dxa"/>
            <w:vAlign w:val="center"/>
          </w:tcPr>
          <w:p>
            <w:pPr>
              <w:tabs>
                <w:tab w:val="left" w:pos="1988"/>
              </w:tabs>
              <w:spacing w:line="240" w:lineRule="exact"/>
              <w:jc w:val="center"/>
              <w:rPr>
                <w:rFonts w:ascii="仿宋" w:hAnsi="仿宋" w:eastAsia="仿宋" w:cs="仿宋"/>
                <w:color w:val="000000"/>
                <w:szCs w:val="21"/>
              </w:rPr>
            </w:pPr>
            <w:r>
              <w:rPr>
                <w:rFonts w:ascii="仿宋" w:hAnsi="仿宋" w:eastAsia="仿宋" w:cs="仿宋"/>
                <w:color w:val="000000"/>
                <w:szCs w:val="21"/>
              </w:rPr>
              <w:t>10</w:t>
            </w:r>
            <w:r>
              <w:rPr>
                <w:rFonts w:hint="eastAsia" w:ascii="仿宋" w:hAnsi="仿宋" w:eastAsia="仿宋" w:cs="仿宋"/>
                <w:color w:val="000000"/>
                <w:szCs w:val="21"/>
              </w:rPr>
              <w:t>分</w:t>
            </w:r>
          </w:p>
        </w:tc>
        <w:tc>
          <w:tcPr>
            <w:tcW w:w="4900" w:type="dxa"/>
          </w:tcPr>
          <w:p>
            <w:pPr>
              <w:tabs>
                <w:tab w:val="left" w:pos="360"/>
                <w:tab w:val="left" w:pos="540"/>
                <w:tab w:val="left" w:pos="720"/>
              </w:tabs>
              <w:spacing w:line="240" w:lineRule="exact"/>
              <w:rPr>
                <w:rFonts w:ascii="仿宋" w:hAnsi="仿宋" w:eastAsia="仿宋" w:cs="仿宋"/>
                <w:color w:val="000000"/>
                <w:szCs w:val="21"/>
              </w:rPr>
            </w:pPr>
            <w:r>
              <w:rPr>
                <w:rFonts w:hint="eastAsia" w:ascii="仿宋" w:hAnsi="仿宋" w:eastAsia="仿宋" w:cs="仿宋"/>
                <w:color w:val="000000"/>
                <w:szCs w:val="21"/>
              </w:rPr>
              <w:t>所投产品的技术参数与投标人提供的</w:t>
            </w:r>
            <w:r>
              <w:rPr>
                <w:rFonts w:ascii="仿宋" w:hAnsi="仿宋" w:eastAsia="仿宋" w:cs="仿宋"/>
                <w:color w:val="000000"/>
                <w:szCs w:val="21"/>
              </w:rPr>
              <w:t>20</w:t>
            </w:r>
            <w:r>
              <w:rPr>
                <w:rFonts w:hint="eastAsia" w:ascii="仿宋" w:hAnsi="仿宋" w:eastAsia="仿宋" w:cs="仿宋"/>
                <w:color w:val="000000"/>
                <w:szCs w:val="21"/>
              </w:rPr>
              <w:t>2</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年省级质检报告进行对比，完全符合招标文件要求的计</w:t>
            </w:r>
            <w:r>
              <w:rPr>
                <w:rFonts w:ascii="仿宋" w:hAnsi="仿宋" w:eastAsia="仿宋" w:cs="仿宋"/>
                <w:color w:val="000000"/>
                <w:szCs w:val="21"/>
              </w:rPr>
              <w:t xml:space="preserve"> 10</w:t>
            </w:r>
            <w:r>
              <w:rPr>
                <w:rFonts w:hint="eastAsia" w:ascii="仿宋" w:hAnsi="仿宋" w:eastAsia="仿宋" w:cs="仿宋"/>
                <w:color w:val="000000"/>
                <w:szCs w:val="21"/>
              </w:rPr>
              <w:t>分，有偏差的一处扣</w:t>
            </w:r>
            <w:r>
              <w:rPr>
                <w:rFonts w:ascii="仿宋" w:hAnsi="仿宋" w:eastAsia="仿宋" w:cs="仿宋"/>
                <w:color w:val="000000"/>
                <w:szCs w:val="21"/>
              </w:rPr>
              <w:t>2</w:t>
            </w:r>
            <w:r>
              <w:rPr>
                <w:rFonts w:hint="eastAsia" w:ascii="仿宋" w:hAnsi="仿宋" w:eastAsia="仿宋" w:cs="仿宋"/>
                <w:color w:val="000000"/>
                <w:szCs w:val="21"/>
              </w:rPr>
              <w:t>分，扣完为止，未提供的不计分。（提供质检报告证明材料）。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restart"/>
            <w:vAlign w:val="center"/>
          </w:tcPr>
          <w:p>
            <w:pPr>
              <w:spacing w:line="240" w:lineRule="exact"/>
              <w:ind w:firstLine="210" w:firstLineChars="100"/>
              <w:rPr>
                <w:rFonts w:ascii="仿宋" w:hAnsi="仿宋" w:eastAsia="仿宋" w:cs="仿宋"/>
                <w:szCs w:val="21"/>
              </w:rPr>
            </w:pPr>
            <w:r>
              <w:rPr>
                <w:rFonts w:hint="eastAsia" w:ascii="仿宋" w:hAnsi="仿宋" w:eastAsia="仿宋" w:cs="仿宋"/>
                <w:szCs w:val="21"/>
              </w:rPr>
              <w:t>商务部分</w:t>
            </w:r>
          </w:p>
          <w:p>
            <w:pPr>
              <w:pStyle w:val="2"/>
              <w:spacing w:line="240" w:lineRule="exact"/>
              <w:ind w:firstLine="210" w:firstLineChars="100"/>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20</w:t>
            </w:r>
            <w:r>
              <w:rPr>
                <w:rFonts w:hint="eastAsia" w:ascii="仿宋" w:hAnsi="仿宋" w:eastAsia="仿宋" w:cs="仿宋"/>
                <w:sz w:val="21"/>
                <w:szCs w:val="21"/>
              </w:rPr>
              <w:t>分）</w:t>
            </w:r>
          </w:p>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企业信誉</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10</w:t>
            </w:r>
            <w:r>
              <w:rPr>
                <w:rFonts w:hint="eastAsia" w:ascii="仿宋" w:hAnsi="仿宋" w:eastAsia="仿宋" w:cs="仿宋"/>
                <w:szCs w:val="21"/>
              </w:rPr>
              <w:t>分</w:t>
            </w:r>
          </w:p>
        </w:tc>
        <w:tc>
          <w:tcPr>
            <w:tcW w:w="4900" w:type="dxa"/>
            <w:vAlign w:val="center"/>
          </w:tcPr>
          <w:p>
            <w:pPr>
              <w:tabs>
                <w:tab w:val="left" w:pos="360"/>
                <w:tab w:val="left" w:pos="540"/>
                <w:tab w:val="left" w:pos="720"/>
              </w:tabs>
              <w:spacing w:line="280" w:lineRule="exact"/>
              <w:rPr>
                <w:rFonts w:ascii="仿宋" w:hAnsi="仿宋" w:eastAsia="仿宋" w:cs="仿宋"/>
                <w:color w:val="000000"/>
                <w:szCs w:val="21"/>
              </w:rPr>
            </w:pPr>
            <w:r>
              <w:rPr>
                <w:rFonts w:ascii="仿宋" w:hAnsi="仿宋" w:eastAsia="仿宋" w:cs="仿宋"/>
                <w:color w:val="000000"/>
                <w:szCs w:val="21"/>
              </w:rPr>
              <w:t>1.</w:t>
            </w:r>
            <w:r>
              <w:rPr>
                <w:rFonts w:hint="eastAsia" w:ascii="仿宋" w:hAnsi="仿宋" w:eastAsia="仿宋" w:cs="仿宋"/>
                <w:color w:val="000000"/>
                <w:szCs w:val="21"/>
              </w:rPr>
              <w:t>投标人获得</w:t>
            </w:r>
            <w:r>
              <w:rPr>
                <w:rFonts w:ascii="仿宋" w:hAnsi="仿宋" w:eastAsia="仿宋" w:cs="仿宋"/>
                <w:color w:val="000000"/>
                <w:szCs w:val="21"/>
              </w:rPr>
              <w:t>ISO9001</w:t>
            </w:r>
            <w:r>
              <w:rPr>
                <w:rFonts w:hint="eastAsia" w:ascii="仿宋" w:hAnsi="仿宋" w:eastAsia="仿宋" w:cs="仿宋"/>
                <w:color w:val="000000"/>
                <w:szCs w:val="21"/>
              </w:rPr>
              <w:t>质量管理体系认证的计5分。</w:t>
            </w:r>
            <w:r>
              <w:rPr>
                <w:rFonts w:hint="eastAsia" w:ascii="仿宋" w:hAnsi="仿宋" w:eastAsia="仿宋" w:cs="仿宋"/>
                <w:color w:val="0000FF"/>
                <w:szCs w:val="21"/>
              </w:rPr>
              <w:t>（</w:t>
            </w:r>
            <w:r>
              <w:rPr>
                <w:rFonts w:hint="eastAsia" w:ascii="仿宋" w:hAnsi="仿宋" w:eastAsia="仿宋" w:cs="仿宋"/>
                <w:color w:val="0000FF"/>
                <w:lang w:val="en-US" w:eastAsia="zh-CN"/>
              </w:rPr>
              <w:t>在国家市场监督管理总局认证认可信息公共服务平台可查询，须在有效期内，</w:t>
            </w:r>
            <w:r>
              <w:rPr>
                <w:rFonts w:hint="eastAsia" w:ascii="仿宋" w:hAnsi="仿宋" w:eastAsia="仿宋" w:cs="仿宋"/>
                <w:color w:val="0000FF"/>
                <w:szCs w:val="21"/>
              </w:rPr>
              <w:t>认证范围需包含军训服的生产及销售</w:t>
            </w:r>
            <w:r>
              <w:rPr>
                <w:rFonts w:hint="eastAsia" w:ascii="仿宋" w:hAnsi="仿宋" w:eastAsia="仿宋" w:cs="仿宋"/>
                <w:color w:val="0000FF"/>
                <w:lang w:val="en-US" w:eastAsia="zh-CN"/>
              </w:rPr>
              <w:t>。提供复印件，未提供或提供了复印件但在上述网站未查询到的不计分</w:t>
            </w:r>
            <w:r>
              <w:rPr>
                <w:rFonts w:hint="eastAsia" w:ascii="仿宋" w:hAnsi="仿宋" w:eastAsia="仿宋" w:cs="仿宋"/>
                <w:color w:val="000000"/>
                <w:szCs w:val="21"/>
              </w:rPr>
              <w:t>）</w:t>
            </w:r>
            <w:bookmarkStart w:id="3" w:name="_GoBack"/>
            <w:bookmarkEnd w:id="3"/>
          </w:p>
          <w:p>
            <w:pPr>
              <w:tabs>
                <w:tab w:val="left" w:pos="360"/>
                <w:tab w:val="left" w:pos="540"/>
                <w:tab w:val="left" w:pos="720"/>
              </w:tabs>
              <w:spacing w:line="240" w:lineRule="exact"/>
            </w:pPr>
            <w:r>
              <w:rPr>
                <w:rFonts w:ascii="仿宋" w:hAnsi="仿宋" w:eastAsia="仿宋" w:cs="仿宋"/>
                <w:color w:val="000000"/>
                <w:szCs w:val="21"/>
              </w:rPr>
              <w:t>2.</w:t>
            </w:r>
            <w:r>
              <w:rPr>
                <w:rFonts w:hint="eastAsia" w:ascii="仿宋" w:hAnsi="仿宋" w:eastAsia="仿宋" w:cs="仿宋"/>
                <w:color w:val="000000"/>
                <w:szCs w:val="21"/>
              </w:rPr>
              <w:t>投标人获得省级质检部门颁发的“产品质量监督抽查连续合格企业”军训服类证书，计5分，未提供的不计分。（提供证书复印件，原件备查）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vAlign w:val="center"/>
          </w:tcPr>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类似业绩</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40" w:lineRule="exact"/>
              <w:jc w:val="left"/>
              <w:rPr>
                <w:rFonts w:ascii="仿宋" w:hAnsi="仿宋" w:eastAsia="仿宋" w:cs="仿宋"/>
                <w:szCs w:val="21"/>
              </w:rPr>
            </w:pPr>
            <w:r>
              <w:rPr>
                <w:rFonts w:hint="eastAsia" w:ascii="仿宋" w:hAnsi="仿宋" w:eastAsia="仿宋" w:cs="仿宋"/>
                <w:szCs w:val="21"/>
              </w:rPr>
              <w:t>投标人自</w:t>
            </w:r>
            <w:r>
              <w:rPr>
                <w:rFonts w:ascii="仿宋" w:hAnsi="仿宋" w:eastAsia="仿宋" w:cs="仿宋"/>
                <w:szCs w:val="21"/>
              </w:rPr>
              <w:t>20</w:t>
            </w:r>
            <w:r>
              <w:rPr>
                <w:rFonts w:hint="eastAsia" w:ascii="仿宋" w:hAnsi="仿宋" w:eastAsia="仿宋" w:cs="仿宋"/>
                <w:szCs w:val="21"/>
                <w:lang w:val="en-US" w:eastAsia="zh-CN"/>
              </w:rPr>
              <w:t>20</w:t>
            </w:r>
            <w:r>
              <w:rPr>
                <w:rFonts w:hint="eastAsia" w:ascii="仿宋" w:hAnsi="仿宋" w:eastAsia="仿宋" w:cs="仿宋"/>
                <w:szCs w:val="21"/>
              </w:rPr>
              <w:t>年</w:t>
            </w:r>
            <w:r>
              <w:rPr>
                <w:rFonts w:ascii="仿宋" w:hAnsi="仿宋" w:eastAsia="仿宋" w:cs="仿宋"/>
                <w:szCs w:val="21"/>
              </w:rPr>
              <w:t>1</w:t>
            </w:r>
            <w:r>
              <w:rPr>
                <w:rFonts w:hint="eastAsia" w:ascii="仿宋" w:hAnsi="仿宋" w:eastAsia="仿宋" w:cs="仿宋"/>
                <w:szCs w:val="21"/>
              </w:rPr>
              <w:t>月</w:t>
            </w:r>
            <w:r>
              <w:rPr>
                <w:rFonts w:ascii="仿宋" w:hAnsi="仿宋" w:eastAsia="仿宋" w:cs="仿宋"/>
                <w:szCs w:val="21"/>
              </w:rPr>
              <w:t>1</w:t>
            </w:r>
            <w:r>
              <w:rPr>
                <w:rFonts w:hint="eastAsia" w:ascii="仿宋" w:hAnsi="仿宋" w:eastAsia="仿宋" w:cs="仿宋"/>
                <w:szCs w:val="21"/>
              </w:rPr>
              <w:t>日以来的类似项目，每个计2.5分，最高得分为</w:t>
            </w:r>
            <w:r>
              <w:rPr>
                <w:rFonts w:ascii="仿宋" w:hAnsi="仿宋" w:eastAsia="仿宋" w:cs="仿宋"/>
                <w:szCs w:val="21"/>
              </w:rPr>
              <w:t>5</w:t>
            </w:r>
            <w:r>
              <w:rPr>
                <w:rFonts w:hint="eastAsia" w:ascii="仿宋" w:hAnsi="仿宋" w:eastAsia="仿宋" w:cs="仿宋"/>
                <w:szCs w:val="21"/>
              </w:rPr>
              <w:t>分。（提供合同复印件，</w:t>
            </w:r>
            <w:r>
              <w:rPr>
                <w:rFonts w:hint="eastAsia" w:ascii="仿宋" w:hAnsi="仿宋" w:eastAsia="仿宋" w:cs="仿宋"/>
                <w:color w:val="000000"/>
                <w:szCs w:val="21"/>
              </w:rPr>
              <w:t>未提供的不计分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324" w:type="dxa"/>
            <w:vMerge w:val="continue"/>
            <w:vAlign w:val="center"/>
          </w:tcPr>
          <w:p>
            <w:pPr>
              <w:spacing w:line="240" w:lineRule="exact"/>
              <w:jc w:val="center"/>
              <w:rPr>
                <w:rFonts w:ascii="仿宋" w:hAnsi="仿宋" w:eastAsia="仿宋" w:cs="仿宋"/>
                <w:szCs w:val="21"/>
              </w:rPr>
            </w:pPr>
          </w:p>
        </w:tc>
        <w:tc>
          <w:tcPr>
            <w:tcW w:w="1496" w:type="dxa"/>
            <w:vAlign w:val="center"/>
          </w:tcPr>
          <w:p>
            <w:pPr>
              <w:spacing w:line="240" w:lineRule="exact"/>
              <w:jc w:val="center"/>
              <w:rPr>
                <w:rFonts w:ascii="仿宋" w:hAnsi="仿宋" w:eastAsia="仿宋" w:cs="仿宋"/>
                <w:szCs w:val="21"/>
              </w:rPr>
            </w:pPr>
            <w:r>
              <w:rPr>
                <w:rFonts w:hint="eastAsia" w:ascii="仿宋" w:hAnsi="仿宋" w:eastAsia="仿宋" w:cs="仿宋"/>
                <w:szCs w:val="21"/>
              </w:rPr>
              <w:t>服务承诺</w:t>
            </w:r>
          </w:p>
        </w:tc>
        <w:tc>
          <w:tcPr>
            <w:tcW w:w="783" w:type="dxa"/>
            <w:vAlign w:val="center"/>
          </w:tcPr>
          <w:p>
            <w:pPr>
              <w:spacing w:line="240" w:lineRule="exact"/>
              <w:jc w:val="center"/>
              <w:rPr>
                <w:rFonts w:ascii="仿宋" w:hAnsi="仿宋" w:eastAsia="仿宋" w:cs="仿宋"/>
                <w:szCs w:val="21"/>
              </w:rPr>
            </w:pPr>
            <w:r>
              <w:rPr>
                <w:rFonts w:ascii="仿宋" w:hAnsi="仿宋" w:eastAsia="仿宋" w:cs="仿宋"/>
                <w:szCs w:val="21"/>
              </w:rPr>
              <w:t>5</w:t>
            </w:r>
            <w:r>
              <w:rPr>
                <w:rFonts w:hint="eastAsia" w:ascii="仿宋" w:hAnsi="仿宋" w:eastAsia="仿宋" w:cs="仿宋"/>
                <w:szCs w:val="21"/>
              </w:rPr>
              <w:t>分</w:t>
            </w:r>
          </w:p>
        </w:tc>
        <w:tc>
          <w:tcPr>
            <w:tcW w:w="4900" w:type="dxa"/>
            <w:vAlign w:val="center"/>
          </w:tcPr>
          <w:p>
            <w:pPr>
              <w:widowControl/>
              <w:tabs>
                <w:tab w:val="left" w:pos="1988"/>
              </w:tabs>
              <w:spacing w:line="240" w:lineRule="exact"/>
              <w:jc w:val="left"/>
              <w:rPr>
                <w:rFonts w:ascii="仿宋" w:hAnsi="仿宋" w:eastAsia="仿宋" w:cs="仿宋"/>
                <w:szCs w:val="21"/>
              </w:rPr>
            </w:pPr>
            <w:r>
              <w:rPr>
                <w:rFonts w:hint="eastAsia" w:ascii="仿宋" w:hAnsi="仿宋" w:eastAsia="仿宋" w:cs="仿宋"/>
                <w:szCs w:val="21"/>
              </w:rPr>
              <w:t>根据投标人提供的质量保障、交货时间、售后服务方案的合理及完善程度计分：</w:t>
            </w:r>
            <w:r>
              <w:rPr>
                <w:rFonts w:hint="eastAsia" w:ascii="仿宋" w:hAnsi="仿宋" w:eastAsia="仿宋"/>
                <w:bCs/>
                <w:szCs w:val="21"/>
              </w:rPr>
              <w:t>方案完整可行性高的计6分，方案缺漏或可行性不高的每项扣1分，扣完为止。</w:t>
            </w:r>
          </w:p>
        </w:tc>
      </w:tr>
    </w:tbl>
    <w:p>
      <w:pPr>
        <w:pStyle w:val="18"/>
        <w:ind w:firstLine="2168" w:firstLineChars="600"/>
        <w:jc w:val="left"/>
        <w:rPr>
          <w:rFonts w:ascii="仿宋" w:hAnsi="仿宋" w:eastAsia="仿宋" w:cs="仿宋"/>
          <w:b/>
          <w:sz w:val="36"/>
          <w:szCs w:val="36"/>
        </w:rPr>
      </w:pPr>
    </w:p>
    <w:p>
      <w:pPr>
        <w:pStyle w:val="18"/>
        <w:ind w:firstLine="0" w:firstLineChars="0"/>
        <w:jc w:val="center"/>
        <w:rPr>
          <w:rFonts w:ascii="仿宋" w:hAnsi="仿宋" w:eastAsia="仿宋" w:cs="仿宋"/>
          <w:b/>
          <w:sz w:val="32"/>
          <w:szCs w:val="32"/>
        </w:rPr>
      </w:pPr>
      <w:r>
        <w:rPr>
          <w:rFonts w:ascii="仿宋" w:hAnsi="仿宋" w:eastAsia="仿宋" w:cs="仿宋"/>
          <w:b/>
          <w:sz w:val="36"/>
          <w:szCs w:val="36"/>
        </w:rPr>
        <w:br w:type="page"/>
      </w:r>
      <w:r>
        <w:rPr>
          <w:rFonts w:hint="eastAsia" w:ascii="仿宋" w:hAnsi="仿宋" w:eastAsia="仿宋" w:cs="仿宋"/>
          <w:b/>
          <w:kern w:val="0"/>
          <w:sz w:val="32"/>
          <w:szCs w:val="32"/>
        </w:rPr>
        <w:t>第七章  采购合同</w:t>
      </w:r>
      <w:r>
        <w:rPr>
          <w:rFonts w:ascii="仿宋" w:hAnsi="仿宋" w:eastAsia="仿宋" w:cs="仿宋"/>
          <w:b/>
          <w:kern w:val="0"/>
          <w:sz w:val="32"/>
          <w:szCs w:val="32"/>
        </w:rPr>
        <w:br w:type="textWrapping"/>
      </w:r>
      <w:r>
        <w:rPr>
          <w:rFonts w:hint="eastAsia" w:ascii="仿宋" w:hAnsi="仿宋" w:eastAsia="仿宋" w:cs="仿宋"/>
          <w:b/>
          <w:kern w:val="0"/>
          <w:sz w:val="32"/>
          <w:szCs w:val="32"/>
        </w:rPr>
        <w:t xml:space="preserve">    </w:t>
      </w:r>
      <w:r>
        <w:rPr>
          <w:rFonts w:hint="eastAsia" w:ascii="仿宋" w:hAnsi="仿宋" w:eastAsia="仿宋" w:cs="仿宋"/>
          <w:b/>
          <w:bCs/>
          <w:color w:val="000000"/>
          <w:kern w:val="0"/>
          <w:sz w:val="24"/>
          <w:szCs w:val="24"/>
        </w:rPr>
        <w:t>湖南科技学院</w:t>
      </w:r>
      <w:r>
        <w:rPr>
          <w:rFonts w:ascii="仿宋" w:hAnsi="仿宋" w:eastAsia="仿宋" w:cs="仿宋"/>
          <w:b/>
          <w:bCs/>
          <w:color w:val="000000"/>
          <w:kern w:val="0"/>
          <w:sz w:val="24"/>
          <w:szCs w:val="24"/>
        </w:rPr>
        <w:t>202</w:t>
      </w:r>
      <w:r>
        <w:rPr>
          <w:rFonts w:hint="eastAsia" w:ascii="仿宋" w:hAnsi="仿宋" w:eastAsia="仿宋" w:cs="仿宋"/>
          <w:b/>
          <w:bCs/>
          <w:color w:val="000000"/>
          <w:kern w:val="0"/>
          <w:sz w:val="24"/>
          <w:szCs w:val="24"/>
          <w:lang w:val="en-US" w:eastAsia="zh-CN"/>
        </w:rPr>
        <w:t>3</w:t>
      </w:r>
      <w:r>
        <w:rPr>
          <w:rFonts w:hint="eastAsia" w:ascii="仿宋" w:hAnsi="仿宋" w:eastAsia="仿宋" w:cs="仿宋"/>
          <w:b/>
          <w:bCs/>
          <w:color w:val="000000"/>
          <w:kern w:val="0"/>
          <w:sz w:val="24"/>
          <w:szCs w:val="24"/>
        </w:rPr>
        <w:t>级新生军训服采购合同</w:t>
      </w:r>
    </w:p>
    <w:p>
      <w:pPr>
        <w:spacing w:line="500" w:lineRule="exact"/>
        <w:rPr>
          <w:rFonts w:hint="eastAsia" w:ascii="仿宋" w:hAnsi="仿宋" w:eastAsia="仿宋" w:cs="仿宋"/>
          <w:sz w:val="24"/>
          <w:szCs w:val="24"/>
        </w:rPr>
      </w:pPr>
    </w:p>
    <w:p>
      <w:pPr>
        <w:spacing w:line="500" w:lineRule="exact"/>
        <w:rPr>
          <w:rFonts w:ascii="仿宋" w:hAnsi="仿宋" w:eastAsia="仿宋" w:cs="仿宋"/>
          <w:sz w:val="24"/>
          <w:szCs w:val="24"/>
        </w:rPr>
      </w:pPr>
      <w:r>
        <w:rPr>
          <w:rFonts w:hint="eastAsia" w:ascii="仿宋" w:hAnsi="仿宋" w:eastAsia="仿宋" w:cs="仿宋"/>
          <w:sz w:val="24"/>
          <w:szCs w:val="24"/>
        </w:rPr>
        <w:t>甲方：湖南科技学院</w:t>
      </w:r>
    </w:p>
    <w:p>
      <w:pPr>
        <w:spacing w:line="500" w:lineRule="exact"/>
        <w:rPr>
          <w:rFonts w:ascii="仿宋" w:hAnsi="仿宋" w:eastAsia="仿宋" w:cs="仿宋"/>
          <w:sz w:val="24"/>
          <w:szCs w:val="24"/>
        </w:rPr>
      </w:pPr>
      <w:r>
        <w:rPr>
          <w:rFonts w:hint="eastAsia" w:ascii="仿宋" w:hAnsi="仿宋" w:eastAsia="仿宋" w:cs="仿宋"/>
          <w:sz w:val="24"/>
          <w:szCs w:val="24"/>
        </w:rPr>
        <w:t>乙方：</w:t>
      </w:r>
    </w:p>
    <w:p>
      <w:pPr>
        <w:pStyle w:val="3"/>
        <w:spacing w:line="480" w:lineRule="exact"/>
        <w:ind w:firstLine="619"/>
        <w:rPr>
          <w:rFonts w:ascii="仿宋" w:hAnsi="仿宋" w:eastAsia="仿宋" w:cs="仿宋"/>
          <w:sz w:val="24"/>
          <w:szCs w:val="24"/>
        </w:rPr>
      </w:pPr>
      <w:r>
        <w:rPr>
          <w:rFonts w:hint="eastAsia" w:ascii="仿宋" w:hAnsi="仿宋" w:eastAsia="仿宋" w:cs="仿宋"/>
          <w:sz w:val="24"/>
          <w:szCs w:val="24"/>
        </w:rPr>
        <w:t>根据《中华人民共和国民法典》和学校有关规定，为明确双方的权利、义务和经济责任，经双方协商，达成一致意见后，签订本合同：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一、采购清单</w:t>
      </w:r>
    </w:p>
    <w:tbl>
      <w:tblPr>
        <w:tblStyle w:val="10"/>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1359"/>
        <w:gridCol w:w="1425"/>
        <w:gridCol w:w="1426"/>
        <w:gridCol w:w="126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1959"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采购项目</w:t>
            </w:r>
          </w:p>
        </w:tc>
        <w:tc>
          <w:tcPr>
            <w:tcW w:w="1359"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产品名称</w:t>
            </w:r>
          </w:p>
        </w:tc>
        <w:tc>
          <w:tcPr>
            <w:tcW w:w="1425"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计划数量</w:t>
            </w:r>
          </w:p>
        </w:tc>
        <w:tc>
          <w:tcPr>
            <w:tcW w:w="1426"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单价（元）</w:t>
            </w:r>
          </w:p>
        </w:tc>
        <w:tc>
          <w:tcPr>
            <w:tcW w:w="1268"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金额（元）</w:t>
            </w:r>
          </w:p>
        </w:tc>
        <w:tc>
          <w:tcPr>
            <w:tcW w:w="1263" w:type="dxa"/>
            <w:vAlign w:val="center"/>
          </w:tcPr>
          <w:p>
            <w:pPr>
              <w:spacing w:line="460" w:lineRule="exact"/>
              <w:jc w:val="center"/>
              <w:rPr>
                <w:rFonts w:ascii="仿宋" w:hAnsi="仿宋" w:eastAsia="仿宋" w:cs="仿宋"/>
                <w:b/>
                <w:bCs/>
                <w:sz w:val="24"/>
                <w:szCs w:val="24"/>
              </w:rPr>
            </w:pPr>
            <w:r>
              <w:rPr>
                <w:rFonts w:hint="eastAsia" w:ascii="仿宋" w:hAnsi="仿宋" w:eastAsia="仿宋" w:cs="仿宋"/>
                <w:b/>
                <w:bCs/>
                <w:sz w:val="24"/>
                <w:szCs w:val="24"/>
              </w:rPr>
              <w:t>备</w:t>
            </w:r>
            <w:r>
              <w:rPr>
                <w:rFonts w:ascii="仿宋" w:hAnsi="仿宋" w:eastAsia="仿宋" w:cs="仿宋"/>
                <w:b/>
                <w:bCs/>
                <w:sz w:val="24"/>
                <w:szCs w:val="24"/>
              </w:rPr>
              <w:t xml:space="preserve"> </w:t>
            </w:r>
            <w:r>
              <w:rPr>
                <w:rFonts w:hint="eastAsia" w:ascii="仿宋" w:hAnsi="仿宋" w:eastAsia="仿宋" w:cs="仿宋"/>
                <w:b/>
                <w:bCs/>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9"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军训服装</w:t>
            </w: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训练衣</w:t>
            </w:r>
          </w:p>
        </w:tc>
        <w:tc>
          <w:tcPr>
            <w:tcW w:w="1425" w:type="dxa"/>
            <w:vAlign w:val="center"/>
          </w:tcPr>
          <w:p>
            <w:pPr>
              <w:widowControl/>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件</w:t>
            </w:r>
          </w:p>
        </w:tc>
        <w:tc>
          <w:tcPr>
            <w:tcW w:w="1426" w:type="dxa"/>
            <w:vMerge w:val="restart"/>
            <w:vAlign w:val="center"/>
          </w:tcPr>
          <w:p>
            <w:pPr>
              <w:widowControl/>
              <w:jc w:val="center"/>
              <w:rPr>
                <w:rFonts w:ascii="仿宋" w:hAnsi="仿宋" w:eastAsia="仿宋" w:cs="仿宋"/>
                <w:sz w:val="24"/>
                <w:szCs w:val="24"/>
              </w:rPr>
            </w:pPr>
          </w:p>
        </w:tc>
        <w:tc>
          <w:tcPr>
            <w:tcW w:w="1268" w:type="dxa"/>
            <w:vMerge w:val="restart"/>
            <w:vAlign w:val="center"/>
          </w:tcPr>
          <w:p>
            <w:pPr>
              <w:spacing w:line="460" w:lineRule="exact"/>
              <w:jc w:val="center"/>
              <w:rPr>
                <w:rFonts w:ascii="仿宋" w:hAnsi="仿宋" w:eastAsia="仿宋" w:cs="仿宋"/>
                <w:sz w:val="24"/>
                <w:szCs w:val="24"/>
              </w:rPr>
            </w:pPr>
          </w:p>
        </w:tc>
        <w:tc>
          <w:tcPr>
            <w:tcW w:w="1263" w:type="dxa"/>
            <w:vMerge w:val="restart"/>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训练裤</w:t>
            </w:r>
          </w:p>
        </w:tc>
        <w:tc>
          <w:tcPr>
            <w:tcW w:w="1425" w:type="dxa"/>
            <w:vAlign w:val="center"/>
          </w:tcPr>
          <w:p>
            <w:pPr>
              <w:widowControl/>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件</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胶鞋</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双</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帽子</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顶</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腰带</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条</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肩章</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付</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959" w:type="dxa"/>
            <w:vMerge w:val="continue"/>
            <w:vAlign w:val="center"/>
          </w:tcPr>
          <w:p>
            <w:pPr>
              <w:widowControl/>
              <w:jc w:val="center"/>
              <w:rPr>
                <w:rFonts w:ascii="仿宋" w:hAnsi="仿宋" w:eastAsia="仿宋" w:cs="仿宋"/>
                <w:sz w:val="24"/>
                <w:szCs w:val="24"/>
              </w:rPr>
            </w:pPr>
          </w:p>
        </w:tc>
        <w:tc>
          <w:tcPr>
            <w:tcW w:w="135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体能服</w:t>
            </w:r>
          </w:p>
        </w:tc>
        <w:tc>
          <w:tcPr>
            <w:tcW w:w="1425" w:type="dxa"/>
            <w:vAlign w:val="center"/>
          </w:tcPr>
          <w:p>
            <w:pPr>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ascii="仿宋" w:hAnsi="仿宋" w:eastAsia="仿宋" w:cs="仿宋"/>
                <w:sz w:val="24"/>
                <w:szCs w:val="24"/>
              </w:rPr>
              <w:t>0</w:t>
            </w:r>
            <w:r>
              <w:rPr>
                <w:rFonts w:hint="eastAsia" w:ascii="仿宋" w:hAnsi="仿宋" w:eastAsia="仿宋" w:cs="仿宋"/>
                <w:sz w:val="24"/>
                <w:szCs w:val="24"/>
              </w:rPr>
              <w:t>套</w:t>
            </w:r>
          </w:p>
        </w:tc>
        <w:tc>
          <w:tcPr>
            <w:tcW w:w="1426" w:type="dxa"/>
            <w:vMerge w:val="continue"/>
            <w:vAlign w:val="center"/>
          </w:tcPr>
          <w:p>
            <w:pPr>
              <w:widowControl/>
              <w:jc w:val="center"/>
              <w:rPr>
                <w:rFonts w:ascii="仿宋" w:hAnsi="仿宋" w:eastAsia="仿宋" w:cs="仿宋"/>
                <w:sz w:val="24"/>
                <w:szCs w:val="24"/>
              </w:rPr>
            </w:pPr>
          </w:p>
        </w:tc>
        <w:tc>
          <w:tcPr>
            <w:tcW w:w="1268" w:type="dxa"/>
            <w:vMerge w:val="continue"/>
            <w:vAlign w:val="center"/>
          </w:tcPr>
          <w:p>
            <w:pPr>
              <w:spacing w:line="460" w:lineRule="exact"/>
              <w:jc w:val="center"/>
              <w:rPr>
                <w:rFonts w:ascii="仿宋" w:hAnsi="仿宋" w:eastAsia="仿宋" w:cs="仿宋"/>
                <w:sz w:val="24"/>
                <w:szCs w:val="24"/>
              </w:rPr>
            </w:pPr>
          </w:p>
        </w:tc>
        <w:tc>
          <w:tcPr>
            <w:tcW w:w="1263" w:type="dxa"/>
            <w:vMerge w:val="continue"/>
            <w:vAlign w:val="center"/>
          </w:tcPr>
          <w:p>
            <w:pPr>
              <w:spacing w:line="4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959" w:type="dxa"/>
            <w:vAlign w:val="center"/>
          </w:tcPr>
          <w:p>
            <w:pPr>
              <w:spacing w:line="460" w:lineRule="exact"/>
              <w:jc w:val="center"/>
              <w:rPr>
                <w:rFonts w:ascii="仿宋" w:hAnsi="仿宋" w:eastAsia="仿宋" w:cs="仿宋"/>
                <w:sz w:val="24"/>
                <w:szCs w:val="24"/>
              </w:rPr>
            </w:pPr>
            <w:r>
              <w:rPr>
                <w:rFonts w:hint="eastAsia" w:ascii="仿宋" w:hAnsi="仿宋" w:eastAsia="仿宋" w:cs="仿宋"/>
                <w:sz w:val="24"/>
                <w:szCs w:val="24"/>
              </w:rPr>
              <w:t>合计金额</w:t>
            </w:r>
          </w:p>
        </w:tc>
        <w:tc>
          <w:tcPr>
            <w:tcW w:w="6741" w:type="dxa"/>
            <w:gridSpan w:val="5"/>
            <w:vAlign w:val="center"/>
          </w:tcPr>
          <w:p>
            <w:pPr>
              <w:spacing w:line="460" w:lineRule="exact"/>
              <w:jc w:val="center"/>
              <w:rPr>
                <w:rFonts w:ascii="仿宋" w:hAnsi="仿宋" w:eastAsia="仿宋" w:cs="仿宋"/>
                <w:sz w:val="24"/>
                <w:szCs w:val="24"/>
              </w:rPr>
            </w:pPr>
          </w:p>
        </w:tc>
      </w:tr>
    </w:tbl>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二、产品质量标准</w:t>
      </w:r>
    </w:p>
    <w:p>
      <w:pPr>
        <w:spacing w:line="48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军训服装主要技术指标要符合湖南省地方强制性标准</w:t>
      </w:r>
      <w:r>
        <w:rPr>
          <w:rFonts w:ascii="仿宋" w:hAnsi="仿宋" w:eastAsia="仿宋" w:cs="仿宋"/>
          <w:sz w:val="24"/>
          <w:szCs w:val="24"/>
        </w:rPr>
        <w:t>(DB43</w:t>
      </w:r>
      <w:r>
        <w:rPr>
          <w:rFonts w:hint="eastAsia" w:ascii="仿宋" w:hAnsi="仿宋" w:eastAsia="仿宋" w:cs="仿宋"/>
          <w:sz w:val="24"/>
          <w:szCs w:val="24"/>
        </w:rPr>
        <w:t>／</w:t>
      </w:r>
      <w:r>
        <w:rPr>
          <w:rFonts w:ascii="仿宋" w:hAnsi="仿宋" w:eastAsia="仿宋" w:cs="仿宋"/>
          <w:sz w:val="24"/>
          <w:szCs w:val="24"/>
        </w:rPr>
        <w:t>179—2003)</w:t>
      </w:r>
      <w:r>
        <w:rPr>
          <w:rFonts w:hint="eastAsia" w:ascii="仿宋" w:hAnsi="仿宋" w:eastAsia="仿宋" w:cs="仿宋"/>
          <w:sz w:val="24"/>
          <w:szCs w:val="24"/>
        </w:rPr>
        <w:t>《学生服》要求</w:t>
      </w:r>
      <w:r>
        <w:rPr>
          <w:rFonts w:ascii="仿宋" w:hAnsi="仿宋" w:eastAsia="仿宋" w:cs="仿宋"/>
          <w:sz w:val="24"/>
          <w:szCs w:val="24"/>
        </w:rPr>
        <w:t>(</w:t>
      </w:r>
      <w:r>
        <w:rPr>
          <w:rFonts w:hint="eastAsia" w:ascii="仿宋" w:hAnsi="仿宋" w:eastAsia="仿宋" w:cs="仿宋"/>
          <w:sz w:val="24"/>
          <w:szCs w:val="24"/>
        </w:rPr>
        <w:t>甲醛含量≤</w:t>
      </w:r>
      <w:r>
        <w:rPr>
          <w:rFonts w:ascii="仿宋" w:hAnsi="仿宋" w:eastAsia="仿宋" w:cs="仿宋"/>
          <w:sz w:val="24"/>
          <w:szCs w:val="24"/>
        </w:rPr>
        <w:t>75mg</w:t>
      </w:r>
      <w:r>
        <w:rPr>
          <w:rFonts w:hint="eastAsia" w:ascii="仿宋" w:hAnsi="仿宋" w:eastAsia="仿宋" w:cs="仿宋"/>
          <w:sz w:val="24"/>
          <w:szCs w:val="24"/>
        </w:rPr>
        <w:t>／</w:t>
      </w:r>
      <w:r>
        <w:rPr>
          <w:rFonts w:ascii="仿宋" w:hAnsi="仿宋" w:eastAsia="仿宋" w:cs="仿宋"/>
          <w:sz w:val="24"/>
          <w:szCs w:val="24"/>
        </w:rPr>
        <w:t>kg</w:t>
      </w:r>
      <w:r>
        <w:rPr>
          <w:rFonts w:hint="eastAsia" w:ascii="仿宋" w:hAnsi="仿宋" w:eastAsia="仿宋" w:cs="仿宋"/>
          <w:sz w:val="24"/>
          <w:szCs w:val="24"/>
        </w:rPr>
        <w:t>，</w:t>
      </w:r>
      <w:r>
        <w:rPr>
          <w:rFonts w:ascii="仿宋" w:hAnsi="仿宋" w:eastAsia="仿宋" w:cs="仿宋"/>
          <w:sz w:val="24"/>
          <w:szCs w:val="24"/>
        </w:rPr>
        <w:t>PH</w:t>
      </w:r>
      <w:r>
        <w:rPr>
          <w:rFonts w:hint="eastAsia" w:ascii="仿宋" w:hAnsi="仿宋" w:eastAsia="仿宋" w:cs="仿宋"/>
          <w:sz w:val="24"/>
          <w:szCs w:val="24"/>
        </w:rPr>
        <w:t>值</w:t>
      </w:r>
      <w:r>
        <w:rPr>
          <w:rFonts w:ascii="仿宋" w:hAnsi="仿宋" w:eastAsia="仿宋" w:cs="仿宋"/>
          <w:sz w:val="24"/>
          <w:szCs w:val="24"/>
        </w:rPr>
        <w:t>4.0</w:t>
      </w:r>
      <w:r>
        <w:rPr>
          <w:rFonts w:hint="eastAsia" w:ascii="仿宋" w:hAnsi="仿宋" w:eastAsia="仿宋" w:cs="仿宋"/>
          <w:sz w:val="24"/>
          <w:szCs w:val="24"/>
        </w:rPr>
        <w:t>～</w:t>
      </w:r>
      <w:r>
        <w:rPr>
          <w:rFonts w:ascii="仿宋" w:hAnsi="仿宋" w:eastAsia="仿宋" w:cs="仿宋"/>
          <w:sz w:val="24"/>
          <w:szCs w:val="24"/>
        </w:rPr>
        <w:t>7.5</w:t>
      </w:r>
      <w:r>
        <w:rPr>
          <w:rFonts w:hint="eastAsia" w:ascii="仿宋" w:hAnsi="仿宋" w:eastAsia="仿宋" w:cs="仿宋"/>
          <w:sz w:val="24"/>
          <w:szCs w:val="24"/>
        </w:rPr>
        <w:t>，耐洗色牢度≥</w:t>
      </w:r>
      <w:r>
        <w:rPr>
          <w:rFonts w:ascii="仿宋" w:hAnsi="仿宋" w:eastAsia="仿宋" w:cs="仿宋"/>
          <w:sz w:val="24"/>
          <w:szCs w:val="24"/>
        </w:rPr>
        <w:t>4</w:t>
      </w:r>
      <w:r>
        <w:rPr>
          <w:rFonts w:hint="eastAsia" w:ascii="仿宋" w:hAnsi="仿宋" w:eastAsia="仿宋" w:cs="仿宋"/>
          <w:sz w:val="24"/>
          <w:szCs w:val="24"/>
        </w:rPr>
        <w:t>级，耐干摩擦色牢度≥</w:t>
      </w:r>
      <w:r>
        <w:rPr>
          <w:rFonts w:ascii="仿宋" w:hAnsi="仿宋" w:eastAsia="仿宋" w:cs="仿宋"/>
          <w:sz w:val="24"/>
          <w:szCs w:val="24"/>
        </w:rPr>
        <w:t>4</w:t>
      </w:r>
      <w:r>
        <w:rPr>
          <w:rFonts w:hint="eastAsia" w:ascii="仿宋" w:hAnsi="仿宋" w:eastAsia="仿宋" w:cs="仿宋"/>
          <w:sz w:val="24"/>
          <w:szCs w:val="24"/>
        </w:rPr>
        <w:t>级，耐汗渍色牢度≥</w:t>
      </w:r>
      <w:r>
        <w:rPr>
          <w:rFonts w:ascii="仿宋" w:hAnsi="仿宋" w:eastAsia="仿宋" w:cs="仿宋"/>
          <w:sz w:val="24"/>
          <w:szCs w:val="24"/>
        </w:rPr>
        <w:t>4</w:t>
      </w:r>
      <w:r>
        <w:rPr>
          <w:rFonts w:hint="eastAsia" w:ascii="仿宋" w:hAnsi="仿宋" w:eastAsia="仿宋" w:cs="仿宋"/>
          <w:sz w:val="24"/>
          <w:szCs w:val="24"/>
        </w:rPr>
        <w:t>级，附标识</w:t>
      </w:r>
      <w:r>
        <w:rPr>
          <w:rFonts w:ascii="仿宋" w:hAnsi="仿宋" w:eastAsia="仿宋" w:cs="仿宋"/>
          <w:sz w:val="24"/>
          <w:szCs w:val="24"/>
        </w:rPr>
        <w:t>)</w:t>
      </w:r>
      <w:r>
        <w:rPr>
          <w:rFonts w:hint="eastAsia" w:ascii="仿宋" w:hAnsi="仿宋" w:eastAsia="仿宋" w:cs="仿宋"/>
          <w:sz w:val="24"/>
          <w:szCs w:val="24"/>
        </w:rPr>
        <w:t>。</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军训服装为仿</w:t>
      </w:r>
      <w:r>
        <w:rPr>
          <w:rFonts w:ascii="仿宋" w:hAnsi="仿宋" w:eastAsia="仿宋" w:cs="仿宋"/>
          <w:sz w:val="24"/>
          <w:szCs w:val="24"/>
        </w:rPr>
        <w:t>07</w:t>
      </w:r>
      <w:r>
        <w:rPr>
          <w:rFonts w:hint="eastAsia" w:ascii="仿宋" w:hAnsi="仿宋" w:eastAsia="仿宋" w:cs="仿宋"/>
          <w:sz w:val="24"/>
          <w:szCs w:val="24"/>
        </w:rPr>
        <w:t>式陆军迷彩夏训练服，改动要求是：去掉胸标、领章、臂章配饰，增加肩章。服装颜色稳定、不褪色；做工精细，钮扣、缝线牢固。</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肩章硬实平整，帽徽图形清晰、缝制在帽子前方正中。</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胶鞋不得用再生橡胶底，训练期间不得出现断底、脱胶。</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腰带为多层塑胶，带扣牢靠，不得出现自然断裂现象。</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服装式样以校方提供仿</w:t>
      </w:r>
      <w:r>
        <w:rPr>
          <w:rFonts w:ascii="仿宋" w:hAnsi="仿宋" w:eastAsia="仿宋" w:cs="仿宋"/>
          <w:sz w:val="24"/>
          <w:szCs w:val="24"/>
        </w:rPr>
        <w:t>07</w:t>
      </w:r>
      <w:r>
        <w:rPr>
          <w:rFonts w:hint="eastAsia" w:ascii="仿宋" w:hAnsi="仿宋" w:eastAsia="仿宋" w:cs="仿宋"/>
          <w:sz w:val="24"/>
          <w:szCs w:val="24"/>
        </w:rPr>
        <w:t>式陆军迷彩夏训练服样版为准。</w:t>
      </w:r>
    </w:p>
    <w:p>
      <w:pPr>
        <w:pStyle w:val="3"/>
        <w:tabs>
          <w:tab w:val="left" w:pos="1267"/>
        </w:tabs>
        <w:spacing w:line="480" w:lineRule="exact"/>
        <w:ind w:firstLine="480" w:firstLineChars="200"/>
        <w:outlineLvl w:val="0"/>
        <w:rPr>
          <w:rFonts w:ascii="仿宋" w:hAnsi="仿宋" w:eastAsia="仿宋" w:cs="仿宋"/>
          <w:sz w:val="24"/>
          <w:szCs w:val="24"/>
        </w:rPr>
      </w:pPr>
      <w:r>
        <w:rPr>
          <w:rFonts w:ascii="仿宋" w:hAnsi="仿宋" w:eastAsia="仿宋" w:cs="仿宋"/>
          <w:sz w:val="24"/>
          <w:szCs w:val="24"/>
        </w:rPr>
        <w:t>7.</w:t>
      </w:r>
      <w:r>
        <w:rPr>
          <w:rFonts w:hint="eastAsia" w:ascii="仿宋" w:hAnsi="仿宋" w:eastAsia="仿宋" w:cs="仿宋"/>
          <w:sz w:val="24"/>
          <w:szCs w:val="24"/>
        </w:rPr>
        <w:t>体能服不褪色，吸汗效果好，符合国家质检要求。</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三、验货方法</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交货验收时乙方需提供由省纤维检验局出具的产品检验报告，经甲方按合同和样品验收后方可入库。</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四、包装要求</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由乙方负责</w:t>
      </w:r>
      <w:r>
        <w:rPr>
          <w:rFonts w:ascii="仿宋" w:hAnsi="仿宋" w:eastAsia="仿宋" w:cs="仿宋"/>
          <w:sz w:val="24"/>
          <w:szCs w:val="24"/>
        </w:rPr>
        <w:t>,</w:t>
      </w:r>
      <w:r>
        <w:rPr>
          <w:rFonts w:hint="eastAsia" w:ascii="仿宋" w:hAnsi="仿宋" w:eastAsia="仿宋" w:cs="仿宋"/>
          <w:sz w:val="24"/>
          <w:szCs w:val="24"/>
        </w:rPr>
        <w:t>满足甲方要求</w:t>
      </w:r>
      <w:r>
        <w:rPr>
          <w:rFonts w:ascii="仿宋" w:hAnsi="仿宋" w:eastAsia="仿宋" w:cs="仿宋"/>
          <w:sz w:val="24"/>
          <w:szCs w:val="24"/>
        </w:rPr>
        <w:t>,</w:t>
      </w:r>
      <w:r>
        <w:rPr>
          <w:rFonts w:hint="eastAsia" w:ascii="仿宋" w:hAnsi="仿宋" w:eastAsia="仿宋" w:cs="仿宋"/>
          <w:sz w:val="24"/>
          <w:szCs w:val="24"/>
        </w:rPr>
        <w:t>有厂家标识和检验合格证。</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五、运输方法及费用负担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货物运输到甲方指定地点入库，费用由乙方负责。</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六、交货时间及地点</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送货时间及交货地点：以甲方具体通知时间和地点为准，因搬运货物到指定地点所产生的费用由乙方负责。</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七、结算方法</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履约保证金：根据采购文件的约定，乙方所缴纳的投标保证金1万元转为履约保证金。项目完成，经甲方验收合格，履约质保金无息退还给乙方。非甲方原因乙方未在合同约定时间内完成本项目所有内容的合格验收，拖延一天扣履约保证金10%，直至扣完，且甲方有权终止合同，并处乙方合同总额30%的违约金，对乙方由此产生的损失概不负责。</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2.结算方式：按实际购货数量结算，新生入学60天后如无质量问题支付总货款的95%，总货款的5%为质保金，一年后产品无质量问题退还（不计利息）。</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八、双方责任</w:t>
      </w:r>
    </w:p>
    <w:p>
      <w:pPr>
        <w:spacing w:line="480" w:lineRule="exact"/>
        <w:ind w:firstLine="555"/>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乙方在合同订立后如不按时、按质、按量交货，甲方有权另选厂家购货，因此造成甲方的损失由乙方负责。</w:t>
      </w:r>
    </w:p>
    <w:p>
      <w:pPr>
        <w:spacing w:line="480" w:lineRule="exact"/>
        <w:ind w:firstLine="555"/>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乙方要按甲方标准制作，按样品质量供货，产品质量实行三包。</w:t>
      </w:r>
    </w:p>
    <w:p>
      <w:pPr>
        <w:spacing w:line="480" w:lineRule="exact"/>
        <w:ind w:firstLine="555"/>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在质保期内，如出现产品质量问题，乙方在</w:t>
      </w:r>
      <w:r>
        <w:rPr>
          <w:rFonts w:ascii="仿宋" w:hAnsi="仿宋" w:eastAsia="仿宋" w:cs="仿宋"/>
          <w:sz w:val="24"/>
          <w:szCs w:val="24"/>
        </w:rPr>
        <w:t>24</w:t>
      </w:r>
      <w:r>
        <w:rPr>
          <w:rFonts w:hint="eastAsia" w:ascii="仿宋" w:hAnsi="仿宋" w:eastAsia="仿宋" w:cs="仿宋"/>
          <w:sz w:val="24"/>
          <w:szCs w:val="24"/>
        </w:rPr>
        <w:t>小时内无条件给予免费更换，否则，甲方有权从质保金中扣除。</w:t>
      </w:r>
    </w:p>
    <w:p>
      <w:pPr>
        <w:spacing w:line="480" w:lineRule="exact"/>
        <w:ind w:firstLine="555"/>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乙方提供的货物，其产品质量、规格应与招标时乙方所送样品一致，否则甲方有权退货，并取消乙方参与甲方三年内的投标资格。</w:t>
      </w:r>
    </w:p>
    <w:p>
      <w:pPr>
        <w:spacing w:line="480" w:lineRule="exact"/>
        <w:ind w:firstLine="555"/>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交货时由甲乙双方负责交接货物，如要请湖南省纤维检验局的专家到交货现场来抽检，其一切费用由乙方支付。如果抽检不合格，甲方有权拒绝收货，且乙方应赔偿甲方紧急从第三方购置货物发生的额外损失和合同总金额</w:t>
      </w:r>
      <w:r>
        <w:rPr>
          <w:rFonts w:ascii="仿宋" w:hAnsi="仿宋" w:eastAsia="仿宋" w:cs="仿宋"/>
          <w:sz w:val="24"/>
          <w:szCs w:val="24"/>
        </w:rPr>
        <w:t>30%</w:t>
      </w:r>
      <w:r>
        <w:rPr>
          <w:rFonts w:hint="eastAsia" w:ascii="仿宋" w:hAnsi="仿宋" w:eastAsia="仿宋" w:cs="仿宋"/>
          <w:sz w:val="24"/>
          <w:szCs w:val="24"/>
        </w:rPr>
        <w:t>的违约金。</w:t>
      </w:r>
    </w:p>
    <w:p>
      <w:pPr>
        <w:spacing w:line="480" w:lineRule="exact"/>
        <w:ind w:firstLine="555"/>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乙方的产品质量、规格、花色符合《湖南科技学院</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级新生军训服装招标文件》中规定的产品质量标准细则。</w:t>
      </w:r>
    </w:p>
    <w:p>
      <w:pPr>
        <w:spacing w:line="480" w:lineRule="exact"/>
        <w:ind w:firstLine="555"/>
        <w:rPr>
          <w:rFonts w:ascii="仿宋" w:hAnsi="仿宋" w:eastAsia="仿宋" w:cs="仿宋"/>
          <w:b/>
          <w:bCs/>
          <w:sz w:val="24"/>
          <w:szCs w:val="24"/>
        </w:rPr>
      </w:pPr>
      <w:r>
        <w:rPr>
          <w:rFonts w:hint="eastAsia" w:ascii="仿宋" w:hAnsi="仿宋" w:eastAsia="仿宋" w:cs="仿宋"/>
          <w:b/>
          <w:bCs/>
          <w:sz w:val="24"/>
          <w:szCs w:val="24"/>
        </w:rPr>
        <w:t>九、其他约定</w:t>
      </w:r>
    </w:p>
    <w:p>
      <w:pPr>
        <w:spacing w:line="48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因甲方新生到校的人数难以准确确定，所需产品数量只能是概数，乙方要保证和允许甲方在订购数量的基础上浮动，多退少补，其中剩余部分不作为遗留问题，由乙方自行负责解决，按到校新生人数的实际用量结算付款。</w:t>
      </w:r>
    </w:p>
    <w:p>
      <w:pPr>
        <w:spacing w:line="48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甲方应密切与乙方联系，及时提供需求信息，其中所需增量要提前三至五天书面或电话通知乙方。</w:t>
      </w:r>
    </w:p>
    <w:p>
      <w:pPr>
        <w:pStyle w:val="2"/>
        <w:spacing w:line="480" w:lineRule="exact"/>
        <w:ind w:firstLine="480"/>
        <w:rPr>
          <w:rFonts w:eastAsia="仿宋"/>
        </w:rPr>
      </w:pPr>
      <w:r>
        <w:rPr>
          <w:rFonts w:hint="eastAsia" w:ascii="仿宋" w:hAnsi="仿宋" w:eastAsia="仿宋" w:cs="仿宋"/>
          <w:sz w:val="24"/>
          <w:szCs w:val="24"/>
        </w:rPr>
        <w:t>3.乙方在甲方指定的时间及地点进行货物发放，货物发放活动结束后，乙方必须清离现场。</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w:t>
      </w:r>
      <w:r>
        <w:rPr>
          <w:rFonts w:hint="eastAsia" w:ascii="仿宋" w:hAnsi="仿宋" w:eastAsia="仿宋" w:cs="仿宋"/>
          <w:bCs/>
          <w:sz w:val="24"/>
          <w:szCs w:val="24"/>
        </w:rPr>
        <w:t>学校根据疫情形势及上级有关部门意见决定是否组织军训活动，如</w:t>
      </w:r>
      <w:r>
        <w:rPr>
          <w:rFonts w:ascii="仿宋" w:hAnsi="仿宋" w:eastAsia="仿宋" w:cs="仿宋"/>
          <w:bCs/>
          <w:sz w:val="24"/>
          <w:szCs w:val="24"/>
        </w:rPr>
        <w:t>202</w:t>
      </w:r>
      <w:r>
        <w:rPr>
          <w:rFonts w:hint="eastAsia" w:ascii="仿宋" w:hAnsi="仿宋" w:eastAsia="仿宋" w:cs="仿宋"/>
          <w:bCs/>
          <w:sz w:val="24"/>
          <w:szCs w:val="24"/>
          <w:lang w:val="en-US" w:eastAsia="zh-CN"/>
        </w:rPr>
        <w:t>3</w:t>
      </w:r>
      <w:r>
        <w:rPr>
          <w:rFonts w:hint="eastAsia" w:ascii="仿宋" w:hAnsi="仿宋" w:eastAsia="仿宋" w:cs="仿宋"/>
          <w:bCs/>
          <w:sz w:val="24"/>
          <w:szCs w:val="24"/>
        </w:rPr>
        <w:t>级新生不组织军训，则供应商不供货，合同失效</w:t>
      </w:r>
      <w:r>
        <w:rPr>
          <w:rFonts w:hint="eastAsia"/>
        </w:rPr>
        <w:t>，</w:t>
      </w:r>
      <w:r>
        <w:rPr>
          <w:rFonts w:hint="eastAsia" w:ascii="仿宋" w:hAnsi="仿宋" w:eastAsia="仿宋" w:cs="仿宋"/>
          <w:sz w:val="24"/>
          <w:szCs w:val="24"/>
        </w:rPr>
        <w:t>甲方无需向乙方予以任何补偿。</w:t>
      </w:r>
    </w:p>
    <w:p>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5.如乙方的产品质量好、服务好，乙方可向甲方提出续签合同申请，经甲方研究同意，可续签一年。</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十、因本合同的履行发生争议的，双方可协商解决；如协商不成，双方应向甲方所在地人民法院提起诉讼解决。</w:t>
      </w:r>
    </w:p>
    <w:p>
      <w:pPr>
        <w:spacing w:line="480" w:lineRule="exact"/>
        <w:ind w:firstLine="555"/>
        <w:rPr>
          <w:rFonts w:ascii="仿宋" w:hAnsi="仿宋" w:eastAsia="仿宋" w:cs="仿宋"/>
          <w:sz w:val="24"/>
          <w:szCs w:val="24"/>
        </w:rPr>
      </w:pPr>
      <w:r>
        <w:rPr>
          <w:rFonts w:hint="eastAsia" w:ascii="仿宋" w:hAnsi="仿宋" w:eastAsia="仿宋" w:cs="仿宋"/>
          <w:b/>
          <w:bCs/>
          <w:sz w:val="24"/>
          <w:szCs w:val="24"/>
        </w:rPr>
        <w:t>十一、本合同一式捌份，甲方陆份、乙方贰份，自签订之日起生效，具有同等法律效力。</w:t>
      </w:r>
    </w:p>
    <w:p>
      <w:pPr>
        <w:spacing w:line="480" w:lineRule="exact"/>
        <w:ind w:firstLine="555"/>
        <w:rPr>
          <w:rFonts w:ascii="仿宋" w:hAnsi="仿宋" w:eastAsia="仿宋" w:cs="仿宋"/>
          <w:sz w:val="24"/>
          <w:szCs w:val="24"/>
        </w:rPr>
      </w:pPr>
    </w:p>
    <w:p>
      <w:pPr>
        <w:spacing w:line="480" w:lineRule="exact"/>
        <w:ind w:firstLine="555"/>
        <w:rPr>
          <w:rFonts w:ascii="仿宋" w:hAnsi="仿宋" w:eastAsia="仿宋" w:cs="仿宋"/>
          <w:sz w:val="24"/>
          <w:szCs w:val="24"/>
        </w:rPr>
      </w:pP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r>
        <w:rPr>
          <w:rFonts w:hint="eastAsia" w:ascii="仿宋" w:hAnsi="仿宋" w:eastAsia="仿宋" w:cs="仿宋"/>
          <w:sz w:val="24"/>
          <w:szCs w:val="24"/>
        </w:rPr>
        <w:t>甲方单位（签章）：</w:t>
      </w:r>
      <w:r>
        <w:rPr>
          <w:rFonts w:ascii="仿宋" w:hAnsi="仿宋" w:eastAsia="仿宋" w:cs="仿宋"/>
          <w:sz w:val="24"/>
          <w:szCs w:val="24"/>
        </w:rPr>
        <w:t xml:space="preserve">                    </w:t>
      </w:r>
      <w:r>
        <w:rPr>
          <w:rFonts w:hint="eastAsia" w:ascii="仿宋" w:hAnsi="仿宋" w:eastAsia="仿宋" w:cs="仿宋"/>
          <w:sz w:val="24"/>
          <w:szCs w:val="24"/>
        </w:rPr>
        <w:t>乙方单位（签章）：</w:t>
      </w:r>
    </w:p>
    <w:p>
      <w:pPr>
        <w:spacing w:line="480" w:lineRule="exact"/>
        <w:rPr>
          <w:rFonts w:ascii="仿宋" w:hAnsi="仿宋" w:eastAsia="仿宋" w:cs="仿宋"/>
          <w:sz w:val="24"/>
          <w:szCs w:val="24"/>
        </w:rPr>
      </w:pPr>
    </w:p>
    <w:p>
      <w:pPr>
        <w:spacing w:line="480" w:lineRule="exact"/>
        <w:rPr>
          <w:rFonts w:ascii="仿宋" w:hAnsi="仿宋" w:eastAsia="仿宋" w:cs="仿宋"/>
          <w:sz w:val="24"/>
          <w:szCs w:val="24"/>
        </w:rPr>
      </w:pPr>
    </w:p>
    <w:p>
      <w:pPr>
        <w:pStyle w:val="2"/>
        <w:ind w:firstLine="560"/>
      </w:pPr>
    </w:p>
    <w:p>
      <w:pPr>
        <w:spacing w:line="480" w:lineRule="exact"/>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480" w:lineRule="exact"/>
        <w:ind w:firstLine="3696" w:firstLineChars="1540"/>
        <w:rPr>
          <w:rFonts w:ascii="仿宋" w:hAnsi="仿宋" w:eastAsia="仿宋" w:cs="仿宋"/>
          <w:sz w:val="24"/>
          <w:szCs w:val="24"/>
        </w:rPr>
      </w:pPr>
    </w:p>
    <w:p>
      <w:pPr>
        <w:spacing w:line="480" w:lineRule="exact"/>
        <w:ind w:firstLine="3696" w:firstLineChars="1540"/>
        <w:rPr>
          <w:rFonts w:ascii="仿宋" w:hAnsi="仿宋" w:eastAsia="仿宋" w:cs="仿宋"/>
          <w:sz w:val="24"/>
          <w:szCs w:val="24"/>
        </w:rPr>
      </w:pPr>
    </w:p>
    <w:p>
      <w:pPr>
        <w:spacing w:line="480" w:lineRule="exact"/>
        <w:ind w:firstLine="5368" w:firstLineChars="2237"/>
        <w:rPr>
          <w:rFonts w:hint="eastAsia"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pStyle w:val="2"/>
        <w:rPr>
          <w:rFonts w:hint="eastAsia" w:ascii="仿宋" w:hAnsi="仿宋" w:eastAsia="仿宋" w:cs="仿宋"/>
          <w:sz w:val="24"/>
          <w:szCs w:val="24"/>
        </w:rPr>
      </w:pPr>
    </w:p>
    <w:p>
      <w:pPr>
        <w:pStyle w:val="4"/>
        <w:rPr>
          <w:rFonts w:hint="eastAsia" w:ascii="仿宋" w:hAnsi="仿宋" w:eastAsia="仿宋" w:cs="仿宋"/>
          <w:sz w:val="24"/>
          <w:szCs w:val="24"/>
        </w:rPr>
      </w:pPr>
    </w:p>
    <w:p>
      <w:pPr>
        <w:spacing w:line="420" w:lineRule="exact"/>
        <w:jc w:val="center"/>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5"/>
        <w:rPr>
          <w:rFonts w:hint="eastAsia" w:ascii="黑体" w:hAnsi="黑体" w:eastAsia="黑体" w:cs="黑体"/>
          <w:sz w:val="28"/>
          <w:szCs w:val="28"/>
        </w:rPr>
      </w:pPr>
      <w:bookmarkStart w:id="0" w:name="_Toc37171833"/>
    </w:p>
    <w:p>
      <w:pPr>
        <w:pStyle w:val="5"/>
        <w:ind w:firstLine="1124" w:firstLineChars="400"/>
        <w:rPr>
          <w:rFonts w:ascii="黑体" w:hAnsi="黑体" w:eastAsia="黑体" w:cs="黑体"/>
          <w:sz w:val="28"/>
          <w:szCs w:val="28"/>
        </w:rPr>
      </w:pPr>
      <w:r>
        <w:rPr>
          <w:rFonts w:hint="eastAsia" w:ascii="黑体" w:hAnsi="黑体" w:eastAsia="黑体" w:cs="黑体"/>
          <w:sz w:val="28"/>
          <w:szCs w:val="28"/>
        </w:rPr>
        <w:t>一、《营业执照》复印件</w:t>
      </w:r>
    </w:p>
    <w:p>
      <w:pPr>
        <w:pStyle w:val="5"/>
        <w:ind w:firstLine="1124" w:firstLineChars="400"/>
        <w:rPr>
          <w:rFonts w:hint="eastAsia" w:ascii="黑体" w:hAnsi="黑体" w:eastAsia="黑体" w:cs="黑体"/>
          <w:sz w:val="30"/>
          <w:szCs w:val="30"/>
        </w:rPr>
      </w:pPr>
      <w:r>
        <w:rPr>
          <w:rFonts w:hint="eastAsia" w:ascii="黑体" w:hAnsi="黑体" w:eastAsia="黑体" w:cs="黑体"/>
          <w:sz w:val="28"/>
          <w:szCs w:val="28"/>
        </w:rPr>
        <w:t>二、法定代表人（单位负责人）身份证明(格式)</w:t>
      </w:r>
      <w:bookmarkEnd w:id="0"/>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6"/>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5"/>
        <w:jc w:val="center"/>
      </w:pPr>
      <w:r>
        <w:br w:type="page"/>
      </w:r>
      <w:bookmarkStart w:id="1" w:name="_Toc37171834"/>
    </w:p>
    <w:p>
      <w:pPr>
        <w:pStyle w:val="5"/>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1"/>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6"/>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rPr>
      </w:pPr>
    </w:p>
    <w:p>
      <w:pPr>
        <w:pStyle w:val="5"/>
        <w:jc w:val="center"/>
        <w:rPr>
          <w:rFonts w:hint="eastAsia" w:ascii="黑体" w:hAnsi="黑体" w:eastAsia="黑体" w:cs="黑体"/>
          <w:sz w:val="28"/>
          <w:szCs w:val="28"/>
        </w:rPr>
      </w:pPr>
      <w:r>
        <w:rPr>
          <w:rFonts w:hint="eastAsia" w:ascii="黑体" w:hAnsi="黑体" w:eastAsia="黑体" w:cs="黑体"/>
          <w:sz w:val="28"/>
          <w:szCs w:val="28"/>
        </w:rPr>
        <w:t>四、供应商资格声明(格式)</w:t>
      </w: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2"/>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line="500" w:lineRule="exact"/>
        <w:jc w:val="both"/>
        <w:outlineLvl w:val="2"/>
        <w:rPr>
          <w:rFonts w:hint="eastAsia" w:ascii="黑体" w:hAnsi="黑体" w:eastAsia="黑体" w:cs="黑体"/>
          <w:b/>
          <w:bCs/>
          <w:sz w:val="30"/>
          <w:szCs w:val="30"/>
        </w:rPr>
      </w:pPr>
      <w:bookmarkStart w:id="2" w:name="_Toc453759156"/>
    </w:p>
    <w:p>
      <w:pPr>
        <w:adjustRightInd w:val="0"/>
        <w:snapToGrid w:val="0"/>
        <w:spacing w:line="500" w:lineRule="exact"/>
        <w:jc w:val="center"/>
        <w:outlineLvl w:val="2"/>
        <w:rPr>
          <w:rFonts w:hint="eastAsia" w:ascii="黑体" w:hAnsi="黑体" w:eastAsia="黑体" w:cs="黑体"/>
          <w:b/>
          <w:bCs/>
          <w:sz w:val="30"/>
          <w:szCs w:val="30"/>
        </w:rPr>
      </w:pPr>
    </w:p>
    <w:p>
      <w:pPr>
        <w:adjustRightInd w:val="0"/>
        <w:snapToGrid w:val="0"/>
        <w:spacing w:line="500" w:lineRule="exact"/>
        <w:jc w:val="center"/>
        <w:outlineLvl w:val="2"/>
        <w:rPr>
          <w:rFonts w:hint="eastAsia" w:ascii="仿宋" w:hAnsi="仿宋" w:eastAsia="仿宋" w:cs="仿宋"/>
          <w:b/>
          <w:bCs/>
          <w:sz w:val="28"/>
          <w:szCs w:val="28"/>
        </w:rPr>
      </w:pPr>
      <w:r>
        <w:rPr>
          <w:rFonts w:hint="eastAsia" w:ascii="黑体" w:hAnsi="黑体" w:eastAsia="黑体" w:cs="黑体"/>
          <w:b/>
          <w:bCs/>
          <w:sz w:val="28"/>
          <w:szCs w:val="28"/>
        </w:rPr>
        <w:t xml:space="preserve"> 五、参加本次采购活动前三年内在经营活动中没有重大违法记录的书面声明（格式）</w:t>
      </w:r>
      <w:bookmarkEnd w:id="2"/>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3"/>
        </w:numPr>
        <w:ind w:firstLine="2249" w:firstLineChars="800"/>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投标保证金银行回执单</w:t>
      </w:r>
    </w:p>
    <w:p>
      <w:pPr>
        <w:pStyle w:val="19"/>
        <w:numPr>
          <w:ilvl w:val="0"/>
          <w:numId w:val="0"/>
        </w:numPr>
        <w:rPr>
          <w:rFonts w:hint="default"/>
          <w:lang w:val="en-US" w:eastAsia="zh-CN"/>
        </w:rPr>
      </w:pPr>
      <w:r>
        <w:rPr>
          <w:rFonts w:hint="eastAsia"/>
          <w:lang w:val="en-US" w:eastAsia="zh-CN"/>
        </w:rPr>
        <w:t xml:space="preserve">          </w:t>
      </w:r>
      <w:r>
        <w:rPr>
          <w:rFonts w:hint="eastAsia" w:ascii="黑体" w:hAnsi="黑体" w:eastAsia="黑体" w:cs="黑体"/>
          <w:b/>
          <w:bCs/>
          <w:color w:val="000000"/>
          <w:kern w:val="2"/>
          <w:sz w:val="28"/>
          <w:szCs w:val="28"/>
          <w:lang w:val="en-US" w:eastAsia="zh-CN" w:bidi="ar-SA"/>
        </w:rPr>
        <w:t xml:space="preserve">        七、招标文件要求提交的相关证明材料</w:t>
      </w:r>
    </w:p>
    <w:p>
      <w:pPr>
        <w:pStyle w:val="2"/>
        <w:ind w:leftChars="0" w:firstLine="0" w:firstLineChars="0"/>
        <w:rPr>
          <w:rFonts w:hint="eastAsia"/>
        </w:rPr>
      </w:pPr>
    </w:p>
    <w:p>
      <w:pPr>
        <w:pStyle w:val="2"/>
      </w:pPr>
    </w:p>
    <w:p>
      <w:pPr>
        <w:pStyle w:val="2"/>
      </w:pPr>
    </w:p>
    <w:p>
      <w:pPr>
        <w:pStyle w:val="4"/>
        <w:rPr>
          <w:rFonts w:hint="eastAsia" w:ascii="仿宋" w:hAnsi="仿宋" w:eastAsia="仿宋" w:cs="仿宋"/>
          <w:sz w:val="24"/>
          <w:szCs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7190F"/>
    <w:multiLevelType w:val="singleLevel"/>
    <w:tmpl w:val="9397190F"/>
    <w:lvl w:ilvl="0" w:tentative="0">
      <w:start w:val="9"/>
      <w:numFmt w:val="chineseCounting"/>
      <w:suff w:val="nothing"/>
      <w:lvlText w:val="%1、"/>
      <w:lvlJc w:val="left"/>
      <w:rPr>
        <w:rFonts w:hint="eastAsia"/>
      </w:rPr>
    </w:lvl>
  </w:abstractNum>
  <w:abstractNum w:abstractNumId="1">
    <w:nsid w:val="A20DF9C7"/>
    <w:multiLevelType w:val="singleLevel"/>
    <w:tmpl w:val="A20DF9C7"/>
    <w:lvl w:ilvl="0" w:tentative="0">
      <w:start w:val="1"/>
      <w:numFmt w:val="chineseCounting"/>
      <w:suff w:val="nothing"/>
      <w:lvlText w:val="%1、"/>
      <w:lvlJc w:val="left"/>
      <w:rPr>
        <w:rFonts w:hint="eastAsia"/>
      </w:rPr>
    </w:lvl>
  </w:abstractNum>
  <w:abstractNum w:abstractNumId="2">
    <w:nsid w:val="394D4E4A"/>
    <w:multiLevelType w:val="singleLevel"/>
    <w:tmpl w:val="394D4E4A"/>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ZGYzYzEzNWZkM2I5ZjhjNDMyZTYzMWIyZWMxZTAifQ=="/>
  </w:docVars>
  <w:rsids>
    <w:rsidRoot w:val="7A227B0A"/>
    <w:rsid w:val="00067D9C"/>
    <w:rsid w:val="000952D1"/>
    <w:rsid w:val="0011769D"/>
    <w:rsid w:val="00117736"/>
    <w:rsid w:val="00162149"/>
    <w:rsid w:val="001B5795"/>
    <w:rsid w:val="001D7A7F"/>
    <w:rsid w:val="00216408"/>
    <w:rsid w:val="002341A4"/>
    <w:rsid w:val="00283515"/>
    <w:rsid w:val="00332DAB"/>
    <w:rsid w:val="00373482"/>
    <w:rsid w:val="003A160C"/>
    <w:rsid w:val="003A3434"/>
    <w:rsid w:val="003A7F05"/>
    <w:rsid w:val="004431D0"/>
    <w:rsid w:val="004A1AC9"/>
    <w:rsid w:val="004E06AE"/>
    <w:rsid w:val="00501B61"/>
    <w:rsid w:val="00515592"/>
    <w:rsid w:val="005B3162"/>
    <w:rsid w:val="005B7193"/>
    <w:rsid w:val="005F7164"/>
    <w:rsid w:val="0062223F"/>
    <w:rsid w:val="00623D75"/>
    <w:rsid w:val="006C6254"/>
    <w:rsid w:val="00757BA7"/>
    <w:rsid w:val="00823C4D"/>
    <w:rsid w:val="0083482B"/>
    <w:rsid w:val="00842C97"/>
    <w:rsid w:val="008657F4"/>
    <w:rsid w:val="008826B0"/>
    <w:rsid w:val="009061D7"/>
    <w:rsid w:val="009067CF"/>
    <w:rsid w:val="00922229"/>
    <w:rsid w:val="009230A9"/>
    <w:rsid w:val="00A04045"/>
    <w:rsid w:val="00A11A96"/>
    <w:rsid w:val="00AA1F0F"/>
    <w:rsid w:val="00B7431B"/>
    <w:rsid w:val="00BA5167"/>
    <w:rsid w:val="00BA661C"/>
    <w:rsid w:val="00C71A0E"/>
    <w:rsid w:val="00CA1D43"/>
    <w:rsid w:val="00CA51A1"/>
    <w:rsid w:val="00CA535D"/>
    <w:rsid w:val="00CE7ECE"/>
    <w:rsid w:val="00D3555C"/>
    <w:rsid w:val="00D413E3"/>
    <w:rsid w:val="00D95632"/>
    <w:rsid w:val="00DA4F99"/>
    <w:rsid w:val="00DD49EB"/>
    <w:rsid w:val="00E43790"/>
    <w:rsid w:val="00E76C10"/>
    <w:rsid w:val="00F5424B"/>
    <w:rsid w:val="00FC5D09"/>
    <w:rsid w:val="01AA08B7"/>
    <w:rsid w:val="048244C1"/>
    <w:rsid w:val="079E703B"/>
    <w:rsid w:val="07BA7953"/>
    <w:rsid w:val="0A185E34"/>
    <w:rsid w:val="0C6C123B"/>
    <w:rsid w:val="125E5256"/>
    <w:rsid w:val="14107B3D"/>
    <w:rsid w:val="148A04D2"/>
    <w:rsid w:val="15296DCD"/>
    <w:rsid w:val="168D2287"/>
    <w:rsid w:val="191E4CF6"/>
    <w:rsid w:val="19A558EF"/>
    <w:rsid w:val="1AB9174E"/>
    <w:rsid w:val="24257BFD"/>
    <w:rsid w:val="26171475"/>
    <w:rsid w:val="26E40D4B"/>
    <w:rsid w:val="275F2DB3"/>
    <w:rsid w:val="2B0C212D"/>
    <w:rsid w:val="2FAE2A09"/>
    <w:rsid w:val="35017BC0"/>
    <w:rsid w:val="36391857"/>
    <w:rsid w:val="36D04B7F"/>
    <w:rsid w:val="3A414385"/>
    <w:rsid w:val="3D840E45"/>
    <w:rsid w:val="3E125125"/>
    <w:rsid w:val="3EBA2AE9"/>
    <w:rsid w:val="41E24D95"/>
    <w:rsid w:val="4D997CE8"/>
    <w:rsid w:val="51046F1A"/>
    <w:rsid w:val="525745D6"/>
    <w:rsid w:val="561758FE"/>
    <w:rsid w:val="56971BF2"/>
    <w:rsid w:val="58A30081"/>
    <w:rsid w:val="5CD16C35"/>
    <w:rsid w:val="5FBE56E7"/>
    <w:rsid w:val="61464D49"/>
    <w:rsid w:val="62301D7A"/>
    <w:rsid w:val="659F2ECA"/>
    <w:rsid w:val="67986B57"/>
    <w:rsid w:val="682B0570"/>
    <w:rsid w:val="6E880198"/>
    <w:rsid w:val="750126A0"/>
    <w:rsid w:val="75254BDE"/>
    <w:rsid w:val="7703181B"/>
    <w:rsid w:val="788B70E9"/>
    <w:rsid w:val="79FF5EC6"/>
    <w:rsid w:val="7A227B0A"/>
    <w:rsid w:val="7B6E2211"/>
    <w:rsid w:val="7DA17458"/>
    <w:rsid w:val="7FE21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4"/>
    <w:qFormat/>
    <w:uiPriority w:val="99"/>
    <w:pPr>
      <w:ind w:firstLine="420" w:firstLineChars="200"/>
    </w:pPr>
  </w:style>
  <w:style w:type="paragraph" w:styleId="3">
    <w:name w:val="Body Text Indent"/>
    <w:basedOn w:val="1"/>
    <w:next w:val="2"/>
    <w:link w:val="13"/>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6">
    <w:name w:val="Plain Text"/>
    <w:basedOn w:val="1"/>
    <w:link w:val="15"/>
    <w:qFormat/>
    <w:uiPriority w:val="99"/>
    <w:rPr>
      <w:rFonts w:ascii="宋体" w:hAnsi="Times New Roman" w:cs="宋体"/>
      <w:szCs w:val="21"/>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缩进 Char"/>
    <w:basedOn w:val="12"/>
    <w:link w:val="3"/>
    <w:semiHidden/>
    <w:qFormat/>
    <w:locked/>
    <w:uiPriority w:val="99"/>
    <w:rPr>
      <w:rFonts w:ascii="Calibri" w:hAnsi="Calibri" w:cs="Times New Roman"/>
    </w:rPr>
  </w:style>
  <w:style w:type="character" w:customStyle="1" w:styleId="14">
    <w:name w:val="正文首行缩进 2 Char"/>
    <w:basedOn w:val="13"/>
    <w:link w:val="2"/>
    <w:semiHidden/>
    <w:qFormat/>
    <w:locked/>
    <w:uiPriority w:val="99"/>
  </w:style>
  <w:style w:type="character" w:customStyle="1" w:styleId="15">
    <w:name w:val="纯文本 Char"/>
    <w:basedOn w:val="12"/>
    <w:link w:val="6"/>
    <w:semiHidden/>
    <w:qFormat/>
    <w:locked/>
    <w:uiPriority w:val="99"/>
    <w:rPr>
      <w:rFonts w:ascii="宋体" w:hAnsi="Courier New" w:cs="Courier New"/>
      <w:sz w:val="21"/>
      <w:szCs w:val="21"/>
    </w:rPr>
  </w:style>
  <w:style w:type="character" w:customStyle="1" w:styleId="16">
    <w:name w:val="页脚 Char"/>
    <w:basedOn w:val="12"/>
    <w:link w:val="7"/>
    <w:semiHidden/>
    <w:qFormat/>
    <w:locked/>
    <w:uiPriority w:val="99"/>
    <w:rPr>
      <w:rFonts w:ascii="Calibri" w:hAnsi="Calibri" w:cs="Times New Roman"/>
      <w:sz w:val="18"/>
      <w:szCs w:val="18"/>
    </w:rPr>
  </w:style>
  <w:style w:type="character" w:customStyle="1" w:styleId="17">
    <w:name w:val="页眉 Char"/>
    <w:basedOn w:val="12"/>
    <w:link w:val="8"/>
    <w:semiHidden/>
    <w:qFormat/>
    <w:locked/>
    <w:uiPriority w:val="99"/>
    <w:rPr>
      <w:rFonts w:ascii="Calibri" w:hAnsi="Calibri" w:cs="Times New Roman"/>
      <w:sz w:val="18"/>
      <w:szCs w:val="18"/>
    </w:rPr>
  </w:style>
  <w:style w:type="paragraph" w:customStyle="1" w:styleId="18">
    <w:name w:val="列出段落1"/>
    <w:basedOn w:val="1"/>
    <w:qFormat/>
    <w:uiPriority w:val="99"/>
    <w:pPr>
      <w:ind w:firstLine="420" w:firstLineChars="200"/>
    </w:pPr>
  </w:style>
  <w:style w:type="paragraph" w:customStyle="1" w:styleId="19">
    <w:name w:val="目录 81"/>
    <w:basedOn w:val="1"/>
    <w:next w:val="1"/>
    <w:qFormat/>
    <w:uiPriority w:val="0"/>
    <w:pPr>
      <w:ind w:left="294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7553</Words>
  <Characters>7942</Characters>
  <Lines>51</Lines>
  <Paragraphs>14</Paragraphs>
  <TotalTime>0</TotalTime>
  <ScaleCrop>false</ScaleCrop>
  <LinksUpToDate>false</LinksUpToDate>
  <CharactersWithSpaces>8903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2020-06-29T14:39:00Z</dcterms:created>
  <dc:creator>ALIENWARE</dc:creator>
  <cp:lastModifiedBy>赶路人</cp:lastModifiedBy>
  <cp:lastPrinted>2023-05-10T00:31:00Z</cp:lastPrinted>
  <dcterms:modified xsi:type="dcterms:W3CDTF">2023-05-19T09:14:58Z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7A37AE5174A540E4AD0DC378845E1AD0_13</vt:lpwstr>
  </property>
</Properties>
</file>