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720" w:lineRule="exact"/>
        <w:jc w:val="center"/>
        <w:rPr>
          <w:rFonts w:hint="eastAsia" w:ascii="华文中宋" w:hAnsi="华文中宋" w:eastAsia="华文中宋" w:cs="宋体"/>
          <w:b/>
          <w:bCs/>
          <w:color w:val="000000"/>
          <w:kern w:val="0"/>
          <w:sz w:val="44"/>
          <w:szCs w:val="44"/>
        </w:rPr>
      </w:pPr>
    </w:p>
    <w:p>
      <w:pPr>
        <w:widowControl/>
        <w:adjustRightInd w:val="0"/>
        <w:jc w:val="center"/>
        <w:rPr>
          <w:rFonts w:ascii="华文中宋" w:hAnsi="华文中宋" w:eastAsia="华文中宋" w:cs="宋体"/>
          <w:b/>
          <w:bCs/>
          <w:color w:val="000000"/>
          <w:kern w:val="0"/>
          <w:sz w:val="72"/>
          <w:szCs w:val="72"/>
        </w:rPr>
      </w:pPr>
      <w:r>
        <w:rPr>
          <w:rFonts w:hint="eastAsia" w:ascii="华文中宋" w:hAnsi="华文中宋" w:eastAsia="华文中宋" w:cs="宋体"/>
          <w:b/>
          <w:bCs/>
          <w:color w:val="000000"/>
          <w:kern w:val="0"/>
          <w:sz w:val="72"/>
          <w:szCs w:val="72"/>
        </w:rPr>
        <w:t>湖</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南</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科</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技</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学</w:t>
      </w:r>
      <w:r>
        <w:rPr>
          <w:rFonts w:ascii="华文中宋" w:hAnsi="华文中宋" w:eastAsia="华文中宋" w:cs="宋体"/>
          <w:b/>
          <w:bCs/>
          <w:color w:val="000000"/>
          <w:kern w:val="0"/>
          <w:sz w:val="72"/>
          <w:szCs w:val="72"/>
        </w:rPr>
        <w:t xml:space="preserve"> </w:t>
      </w:r>
      <w:r>
        <w:rPr>
          <w:rFonts w:hint="eastAsia" w:ascii="华文中宋" w:hAnsi="华文中宋" w:eastAsia="华文中宋" w:cs="宋体"/>
          <w:b/>
          <w:bCs/>
          <w:color w:val="000000"/>
          <w:kern w:val="0"/>
          <w:sz w:val="72"/>
          <w:szCs w:val="72"/>
        </w:rPr>
        <w:t>院</w:t>
      </w:r>
    </w:p>
    <w:p>
      <w:pPr>
        <w:widowControl/>
        <w:adjustRightInd w:val="0"/>
        <w:jc w:val="center"/>
        <w:rPr>
          <w:rFonts w:ascii="仿宋" w:hAnsi="仿宋" w:eastAsia="仿宋" w:cs="宋体"/>
          <w:b/>
          <w:bCs/>
          <w:color w:val="000000"/>
          <w:kern w:val="0"/>
          <w:szCs w:val="21"/>
        </w:rPr>
      </w:pPr>
    </w:p>
    <w:p>
      <w:pPr>
        <w:widowControl/>
        <w:adjustRightInd w:val="0"/>
        <w:jc w:val="center"/>
        <w:rPr>
          <w:rFonts w:ascii="仿宋" w:hAnsi="仿宋" w:eastAsia="仿宋" w:cs="宋体"/>
          <w:b/>
          <w:bCs/>
          <w:color w:val="000000"/>
          <w:kern w:val="0"/>
          <w:szCs w:val="21"/>
        </w:rPr>
      </w:pP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spacing w:line="480" w:lineRule="exact"/>
        <w:rPr>
          <w:rFonts w:ascii="仿宋" w:hAnsi="仿宋" w:eastAsia="仿宋"/>
          <w:b/>
          <w:bCs/>
          <w:color w:val="000000"/>
          <w:sz w:val="30"/>
          <w:szCs w:val="30"/>
        </w:rPr>
      </w:pPr>
    </w:p>
    <w:p>
      <w:pPr>
        <w:ind w:firstLine="1205" w:firstLineChars="400"/>
        <w:rPr>
          <w:rFonts w:hint="eastAsia" w:ascii="仿宋" w:hAnsi="仿宋" w:eastAsia="仿宋" w:cs="Times New Roman"/>
          <w:b/>
          <w:bCs/>
          <w:color w:val="000000"/>
          <w:sz w:val="30"/>
          <w:szCs w:val="30"/>
        </w:rPr>
      </w:pPr>
      <w:r>
        <w:rPr>
          <w:rFonts w:hint="eastAsia" w:ascii="仿宋" w:hAnsi="仿宋" w:eastAsia="仿宋" w:cs="Times New Roman"/>
          <w:b/>
          <w:bCs/>
          <w:color w:val="000000"/>
          <w:sz w:val="30"/>
          <w:szCs w:val="30"/>
        </w:rPr>
        <w:t>采购项目：湖南科技学院</w:t>
      </w:r>
      <w:r>
        <w:rPr>
          <w:rFonts w:hint="eastAsia" w:ascii="仿宋" w:hAnsi="仿宋" w:eastAsia="仿宋" w:cs="Times New Roman"/>
          <w:b/>
          <w:bCs/>
          <w:color w:val="000000"/>
          <w:sz w:val="30"/>
          <w:szCs w:val="30"/>
          <w:lang w:eastAsia="zh-CN"/>
        </w:rPr>
        <w:t>南二改学生公寓</w:t>
      </w:r>
      <w:r>
        <w:rPr>
          <w:rFonts w:hint="eastAsia" w:ascii="仿宋" w:hAnsi="仿宋" w:eastAsia="仿宋" w:cs="Times New Roman"/>
          <w:b/>
          <w:bCs/>
          <w:color w:val="000000"/>
          <w:sz w:val="30"/>
          <w:szCs w:val="30"/>
        </w:rPr>
        <w:t xml:space="preserve">家具采购         </w:t>
      </w:r>
    </w:p>
    <w:p>
      <w:pPr>
        <w:ind w:firstLine="1205" w:firstLineChars="400"/>
        <w:rPr>
          <w:rFonts w:hint="default" w:ascii="仿宋" w:hAnsi="仿宋" w:eastAsia="仿宋"/>
          <w:color w:val="000000"/>
          <w:spacing w:val="10"/>
          <w:sz w:val="19"/>
          <w:szCs w:val="19"/>
          <w:shd w:val="clear" w:color="auto" w:fill="FFFFFF"/>
          <w:lang w:val="en-US" w:eastAsia="zh-CN"/>
        </w:rPr>
      </w:pPr>
      <w:r>
        <w:rPr>
          <w:rFonts w:hint="eastAsia" w:ascii="仿宋" w:hAnsi="仿宋" w:eastAsia="仿宋" w:cs="Times New Roman"/>
          <w:b/>
          <w:bCs/>
          <w:color w:val="000000"/>
          <w:sz w:val="30"/>
          <w:szCs w:val="30"/>
        </w:rPr>
        <w:t>项目编号: XKY-CG20220</w:t>
      </w:r>
      <w:r>
        <w:rPr>
          <w:rFonts w:hint="eastAsia" w:ascii="仿宋" w:hAnsi="仿宋" w:eastAsia="仿宋" w:cs="Times New Roman"/>
          <w:b/>
          <w:bCs/>
          <w:color w:val="000000"/>
          <w:sz w:val="30"/>
          <w:szCs w:val="30"/>
          <w:lang w:val="en-US" w:eastAsia="zh-CN"/>
        </w:rPr>
        <w:t>10</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采购形式：公开招标</w:t>
      </w:r>
    </w:p>
    <w:p>
      <w:pPr>
        <w:widowControl/>
        <w:adjustRightInd w:val="0"/>
        <w:spacing w:line="560" w:lineRule="exact"/>
        <w:ind w:firstLine="1205" w:firstLineChars="400"/>
        <w:rPr>
          <w:rFonts w:ascii="仿宋" w:hAnsi="仿宋" w:eastAsia="仿宋"/>
          <w:b/>
          <w:bCs/>
          <w:color w:val="000000"/>
          <w:sz w:val="30"/>
          <w:szCs w:val="30"/>
        </w:rPr>
      </w:pPr>
      <w:r>
        <w:rPr>
          <w:rFonts w:hint="eastAsia" w:ascii="仿宋" w:hAnsi="仿宋" w:eastAsia="仿宋"/>
          <w:b/>
          <w:bCs/>
          <w:color w:val="000000"/>
          <w:sz w:val="30"/>
          <w:szCs w:val="30"/>
        </w:rPr>
        <w:t>采</w:t>
      </w:r>
      <w:r>
        <w:rPr>
          <w:rFonts w:ascii="仿宋" w:hAnsi="仿宋" w:eastAsia="仿宋"/>
          <w:b/>
          <w:bCs/>
          <w:color w:val="000000"/>
          <w:sz w:val="30"/>
          <w:szCs w:val="30"/>
        </w:rPr>
        <w:t xml:space="preserve"> </w:t>
      </w:r>
      <w:r>
        <w:rPr>
          <w:rFonts w:hint="eastAsia" w:ascii="仿宋" w:hAnsi="仿宋" w:eastAsia="仿宋"/>
          <w:b/>
          <w:bCs/>
          <w:color w:val="000000"/>
          <w:sz w:val="30"/>
          <w:szCs w:val="30"/>
        </w:rPr>
        <w:t>购</w:t>
      </w:r>
      <w:r>
        <w:rPr>
          <w:rFonts w:ascii="仿宋" w:hAnsi="仿宋" w:eastAsia="仿宋"/>
          <w:b/>
          <w:bCs/>
          <w:color w:val="000000"/>
          <w:sz w:val="30"/>
          <w:szCs w:val="30"/>
        </w:rPr>
        <w:t xml:space="preserve"> </w:t>
      </w:r>
      <w:r>
        <w:rPr>
          <w:rFonts w:hint="eastAsia" w:ascii="仿宋" w:hAnsi="仿宋" w:eastAsia="仿宋"/>
          <w:b/>
          <w:bCs/>
          <w:color w:val="000000"/>
          <w:sz w:val="30"/>
          <w:szCs w:val="30"/>
        </w:rPr>
        <w:t>人：湖南科技学院</w:t>
      </w:r>
    </w:p>
    <w:p>
      <w:pPr>
        <w:spacing w:line="560" w:lineRule="exact"/>
        <w:rPr>
          <w:rFonts w:ascii="仿宋" w:hAnsi="仿宋" w:eastAsia="仿宋"/>
          <w:b/>
          <w:color w:val="000000"/>
          <w:sz w:val="30"/>
          <w:szCs w:val="30"/>
        </w:rPr>
      </w:pPr>
      <w:r>
        <w:rPr>
          <w:rFonts w:ascii="仿宋" w:hAnsi="仿宋" w:eastAsia="仿宋"/>
          <w:b/>
          <w:color w:val="000000"/>
          <w:sz w:val="30"/>
          <w:szCs w:val="30"/>
        </w:rPr>
        <w:t xml:space="preserve">      </w:t>
      </w:r>
      <w:r>
        <w:rPr>
          <w:rFonts w:hint="eastAsia" w:ascii="仿宋" w:hAnsi="仿宋" w:eastAsia="仿宋"/>
          <w:b/>
          <w:color w:val="000000"/>
          <w:sz w:val="30"/>
          <w:szCs w:val="30"/>
        </w:rPr>
        <w:t xml:space="preserve">  委托代理机构：湖南科技学院采购中心</w:t>
      </w:r>
    </w:p>
    <w:p>
      <w:pPr>
        <w:widowControl/>
        <w:adjustRightInd w:val="0"/>
        <w:ind w:firstLine="3235" w:firstLineChars="895"/>
        <w:rPr>
          <w:rFonts w:ascii="仿宋" w:hAnsi="仿宋" w:eastAsia="仿宋" w:cs="宋体"/>
          <w:b/>
          <w:bCs/>
          <w:color w:val="000000"/>
          <w:kern w:val="0"/>
          <w:sz w:val="36"/>
          <w:szCs w:val="36"/>
        </w:rPr>
      </w:pP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w:t>
      </w:r>
      <w:r>
        <w:rPr>
          <w:rFonts w:hint="eastAsia" w:ascii="仿宋" w:hAnsi="仿宋" w:eastAsia="仿宋" w:cs="宋体"/>
          <w:b/>
          <w:bCs/>
          <w:color w:val="000000"/>
          <w:kern w:val="0"/>
          <w:sz w:val="36"/>
          <w:szCs w:val="36"/>
          <w:lang w:eastAsia="zh-CN"/>
        </w:rPr>
        <w:t>二</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五</w:t>
      </w:r>
      <w:r>
        <w:rPr>
          <w:rFonts w:hint="eastAsia" w:ascii="仿宋" w:hAnsi="仿宋" w:eastAsia="仿宋" w:cs="宋体"/>
          <w:b/>
          <w:bCs/>
          <w:color w:val="000000"/>
          <w:kern w:val="0"/>
          <w:sz w:val="36"/>
          <w:szCs w:val="36"/>
        </w:rPr>
        <w:t>月</w:t>
      </w:r>
    </w:p>
    <w:p>
      <w:pPr>
        <w:spacing w:line="480" w:lineRule="exact"/>
        <w:rPr>
          <w:rFonts w:hint="eastAsia" w:ascii="仿宋" w:hAnsi="仿宋" w:eastAsia="仿宋" w:cs="宋体"/>
          <w:b/>
          <w:bCs/>
          <w:kern w:val="0"/>
          <w:sz w:val="32"/>
          <w:szCs w:val="32"/>
        </w:rPr>
      </w:pPr>
    </w:p>
    <w:p>
      <w:pPr>
        <w:spacing w:line="480" w:lineRule="exact"/>
        <w:ind w:firstLine="2692" w:firstLineChars="745"/>
        <w:rPr>
          <w:rFonts w:hint="eastAsia" w:ascii="仿宋" w:hAnsi="仿宋" w:eastAsia="仿宋" w:cs="宋体"/>
          <w:b/>
          <w:bCs/>
          <w:kern w:val="0"/>
          <w:sz w:val="36"/>
          <w:szCs w:val="36"/>
        </w:rPr>
      </w:pPr>
    </w:p>
    <w:p>
      <w:pPr>
        <w:ind w:firstLine="2715" w:firstLineChars="845"/>
        <w:rPr>
          <w:rFonts w:hint="eastAsia" w:ascii="仿宋" w:hAnsi="仿宋"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第一章 招标公告</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kern w:val="0"/>
          <w:sz w:val="24"/>
          <w:szCs w:val="24"/>
          <w:shd w:val="clear" w:color="auto" w:fill="auto"/>
        </w:rPr>
      </w:pPr>
      <w:r>
        <w:rPr>
          <w:rFonts w:hint="eastAsia" w:ascii="仿宋" w:hAnsi="仿宋" w:eastAsia="仿宋" w:cs="仿宋"/>
          <w:color w:val="000000"/>
          <w:kern w:val="0"/>
          <w:sz w:val="24"/>
          <w:szCs w:val="24"/>
          <w:shd w:val="clear" w:color="auto" w:fill="auto"/>
        </w:rPr>
        <w:t>受湖南科技学院的委托，湖南科技学院采购中心组织对湖南科技学院</w:t>
      </w:r>
      <w:r>
        <w:rPr>
          <w:rFonts w:hint="eastAsia" w:ascii="仿宋" w:hAnsi="仿宋" w:eastAsia="仿宋" w:cs="仿宋"/>
          <w:color w:val="000000"/>
          <w:kern w:val="0"/>
          <w:sz w:val="24"/>
          <w:szCs w:val="24"/>
          <w:shd w:val="clear" w:color="auto" w:fill="auto"/>
          <w:lang w:eastAsia="zh-CN"/>
        </w:rPr>
        <w:t>南二改学生公寓</w:t>
      </w:r>
      <w:r>
        <w:rPr>
          <w:rFonts w:hint="eastAsia" w:ascii="仿宋" w:hAnsi="仿宋" w:eastAsia="仿宋" w:cs="仿宋"/>
          <w:color w:val="000000"/>
          <w:kern w:val="0"/>
          <w:sz w:val="24"/>
          <w:szCs w:val="24"/>
          <w:shd w:val="clear" w:color="auto" w:fill="auto"/>
        </w:rPr>
        <w:t>家具采购项目进行采购，现将采购事项公告如下：</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kern w:val="0"/>
          <w:sz w:val="24"/>
          <w:szCs w:val="24"/>
          <w:highlight w:val="none"/>
          <w:shd w:val="clear" w:color="auto" w:fill="auto"/>
        </w:rPr>
      </w:pPr>
      <w:r>
        <w:rPr>
          <w:rFonts w:hint="eastAsia" w:ascii="仿宋" w:hAnsi="仿宋" w:eastAsia="仿宋" w:cs="仿宋"/>
          <w:color w:val="000000"/>
          <w:kern w:val="0"/>
          <w:sz w:val="24"/>
          <w:szCs w:val="24"/>
          <w:shd w:val="clear" w:color="auto" w:fill="auto"/>
        </w:rPr>
        <w:t>1.采购名称：</w:t>
      </w:r>
      <w:r>
        <w:rPr>
          <w:rFonts w:hint="eastAsia" w:ascii="仿宋" w:hAnsi="仿宋" w:eastAsia="仿宋" w:cs="仿宋"/>
          <w:color w:val="000000"/>
          <w:kern w:val="0"/>
          <w:sz w:val="24"/>
          <w:szCs w:val="24"/>
        </w:rPr>
        <w:t>湖南科技学院</w:t>
      </w:r>
      <w:r>
        <w:rPr>
          <w:rFonts w:hint="eastAsia" w:ascii="仿宋" w:hAnsi="仿宋" w:eastAsia="仿宋" w:cs="仿宋"/>
          <w:color w:val="000000"/>
          <w:kern w:val="0"/>
          <w:sz w:val="24"/>
          <w:szCs w:val="24"/>
          <w:lang w:eastAsia="zh-CN"/>
        </w:rPr>
        <w:t>南二改学生公寓</w:t>
      </w:r>
      <w:r>
        <w:rPr>
          <w:rFonts w:hint="eastAsia" w:ascii="仿宋" w:hAnsi="仿宋" w:eastAsia="仿宋" w:cs="仿宋"/>
          <w:color w:val="000000"/>
          <w:kern w:val="0"/>
          <w:sz w:val="24"/>
          <w:szCs w:val="24"/>
        </w:rPr>
        <w:t>家具采购</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textAlignment w:val="auto"/>
        <w:rPr>
          <w:rFonts w:hint="default" w:ascii="仿宋" w:hAnsi="仿宋" w:eastAsia="仿宋" w:cs="仿宋"/>
          <w:color w:val="000000"/>
          <w:kern w:val="0"/>
          <w:sz w:val="24"/>
          <w:szCs w:val="24"/>
          <w:shd w:val="clear" w:color="auto" w:fill="auto"/>
          <w:lang w:val="en-US" w:eastAsia="zh-CN"/>
        </w:rPr>
      </w:pPr>
      <w:r>
        <w:rPr>
          <w:rFonts w:hint="eastAsia" w:ascii="仿宋" w:hAnsi="仿宋" w:eastAsia="仿宋" w:cs="仿宋"/>
          <w:color w:val="000000"/>
          <w:kern w:val="0"/>
          <w:sz w:val="24"/>
          <w:szCs w:val="24"/>
          <w:shd w:val="clear" w:color="auto" w:fill="auto"/>
        </w:rPr>
        <w:t>2.项目编号：</w:t>
      </w:r>
      <w:r>
        <w:rPr>
          <w:rFonts w:hint="eastAsia" w:ascii="仿宋" w:hAnsi="仿宋" w:eastAsia="仿宋" w:cs="仿宋"/>
          <w:color w:val="000000"/>
          <w:kern w:val="0"/>
          <w:sz w:val="24"/>
          <w:szCs w:val="24"/>
          <w:lang w:eastAsia="zh-CN"/>
        </w:rPr>
        <w:t>XKY-CG20220</w:t>
      </w:r>
      <w:r>
        <w:rPr>
          <w:rFonts w:hint="eastAsia" w:ascii="仿宋" w:hAnsi="仿宋" w:eastAsia="仿宋" w:cs="仿宋"/>
          <w:color w:val="000000"/>
          <w:kern w:val="0"/>
          <w:sz w:val="24"/>
          <w:szCs w:val="24"/>
          <w:lang w:val="en-US" w:eastAsia="zh-CN"/>
        </w:rPr>
        <w:t>10</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auto"/>
          <w:kern w:val="0"/>
          <w:sz w:val="24"/>
          <w:szCs w:val="24"/>
          <w:shd w:val="clear" w:color="auto" w:fill="auto"/>
        </w:rPr>
      </w:pPr>
      <w:r>
        <w:rPr>
          <w:rFonts w:hint="eastAsia" w:ascii="仿宋" w:hAnsi="仿宋" w:eastAsia="仿宋" w:cs="仿宋"/>
          <w:color w:val="000000"/>
          <w:kern w:val="0"/>
          <w:sz w:val="24"/>
          <w:szCs w:val="24"/>
          <w:shd w:val="clear" w:color="auto" w:fill="auto"/>
        </w:rPr>
        <w:t>3.预算金额：</w:t>
      </w:r>
      <w:r>
        <w:rPr>
          <w:rFonts w:hint="eastAsia" w:ascii="仿宋" w:hAnsi="仿宋" w:eastAsia="仿宋" w:cs="仿宋"/>
          <w:color w:val="000000"/>
          <w:kern w:val="0"/>
          <w:sz w:val="24"/>
          <w:szCs w:val="24"/>
          <w:lang w:val="en-US" w:eastAsia="zh-CN"/>
        </w:rPr>
        <w:t>304000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auto"/>
          <w:kern w:val="0"/>
          <w:sz w:val="24"/>
          <w:szCs w:val="24"/>
          <w:shd w:val="clear" w:color="auto" w:fill="auto"/>
        </w:rPr>
      </w:pPr>
      <w:r>
        <w:rPr>
          <w:rFonts w:hint="eastAsia" w:ascii="仿宋" w:hAnsi="仿宋" w:eastAsia="仿宋" w:cs="仿宋"/>
          <w:color w:val="auto"/>
          <w:kern w:val="0"/>
          <w:sz w:val="24"/>
          <w:szCs w:val="24"/>
          <w:shd w:val="clear" w:color="auto" w:fill="auto"/>
        </w:rPr>
        <w:t>4.</w:t>
      </w:r>
      <w:r>
        <w:rPr>
          <w:rFonts w:hint="eastAsia" w:ascii="仿宋" w:hAnsi="仿宋" w:eastAsia="仿宋" w:cs="仿宋"/>
          <w:color w:val="auto"/>
          <w:kern w:val="0"/>
          <w:sz w:val="24"/>
          <w:szCs w:val="24"/>
          <w:shd w:val="clear" w:color="auto" w:fill="auto"/>
          <w:lang w:eastAsia="zh-CN"/>
        </w:rPr>
        <w:t>采购内容：详见招标文件</w:t>
      </w:r>
    </w:p>
    <w:p>
      <w:pPr>
        <w:spacing w:line="480" w:lineRule="exact"/>
        <w:ind w:firstLine="472" w:firstLineChars="196"/>
        <w:rPr>
          <w:rFonts w:hint="eastAsia" w:ascii="仿宋" w:hAnsi="仿宋" w:eastAsia="仿宋"/>
          <w:b/>
          <w:sz w:val="24"/>
          <w:szCs w:val="24"/>
        </w:rPr>
      </w:pPr>
      <w:r>
        <w:rPr>
          <w:rFonts w:hint="eastAsia" w:ascii="仿宋" w:hAnsi="仿宋" w:eastAsia="仿宋"/>
          <w:b/>
          <w:sz w:val="24"/>
          <w:szCs w:val="24"/>
        </w:rPr>
        <w:t>二、投标人的资格要求：</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投标人的基本资格条件：投标人必须是在中华人民共和国境内注册登记的法人、其他组织或者自然人，且应当符合《政府采购法》第二十二条第一款的规定，即：</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采购项目的特定资格条件：无。</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单位负责人为同一人或者存在直接控股、管理关系的不同投标人，不得参加同一合同项下的政府采购活动。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为本采购项目提供整体设计、规范编制或者项目管理、监理、检测等服务的，不得再参加此项目的其他招标采购活动。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列入失信被执行人、重大税收违法案件当事人名单，列入政府采购严重违法失信行为记录名单的，拒绝其参与政府采购活动。</w:t>
      </w:r>
    </w:p>
    <w:p>
      <w:pPr>
        <w:widowControl/>
        <w:spacing w:line="40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本次招标不接受联合体投标 。</w:t>
      </w:r>
    </w:p>
    <w:p>
      <w:pPr>
        <w:widowControl/>
        <w:spacing w:line="40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三</w:t>
      </w:r>
      <w:r>
        <w:rPr>
          <w:rFonts w:hint="eastAsia" w:ascii="仿宋" w:hAnsi="仿宋" w:eastAsia="仿宋" w:cs="仿宋"/>
          <w:b/>
          <w:bCs/>
          <w:color w:val="000000"/>
          <w:sz w:val="24"/>
          <w:szCs w:val="24"/>
        </w:rPr>
        <w:t>、获取公开招标文件的时间、地点及方式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Times New Roman"/>
          <w:sz w:val="24"/>
        </w:rPr>
      </w:pPr>
      <w:r>
        <w:rPr>
          <w:rFonts w:hint="eastAsia" w:ascii="仿宋" w:hAnsi="仿宋" w:eastAsia="仿宋" w:cs="Times New Roman"/>
          <w:sz w:val="24"/>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color w:val="000000"/>
          <w:sz w:val="24"/>
          <w:szCs w:val="24"/>
        </w:rPr>
      </w:pPr>
      <w:r>
        <w:rPr>
          <w:rFonts w:hint="eastAsia" w:ascii="仿宋" w:hAnsi="仿宋" w:eastAsia="仿宋" w:cs="仿宋"/>
          <w:b/>
          <w:bCs/>
          <w:color w:val="000000"/>
          <w:sz w:val="24"/>
          <w:szCs w:val="24"/>
        </w:rPr>
        <w:t>四、投标截止时间和开标时间及地点</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1.投标文件递交截止时间及开标时间：2022年</w:t>
      </w:r>
      <w:r>
        <w:rPr>
          <w:rFonts w:hint="eastAsia" w:ascii="仿宋" w:hAnsi="仿宋" w:eastAsia="仿宋" w:cs="Times New Roman"/>
          <w:sz w:val="24"/>
          <w:szCs w:val="24"/>
          <w:lang w:val="en-US" w:eastAsia="zh-CN"/>
        </w:rPr>
        <w:t>6</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10</w:t>
      </w:r>
      <w:r>
        <w:rPr>
          <w:rFonts w:hint="eastAsia" w:ascii="仿宋" w:hAnsi="仿宋" w:eastAsia="仿宋" w:cs="Times New Roman"/>
          <w:sz w:val="24"/>
          <w:szCs w:val="24"/>
        </w:rPr>
        <w:t>日</w:t>
      </w:r>
      <w:r>
        <w:rPr>
          <w:rFonts w:hint="eastAsia" w:ascii="仿宋" w:hAnsi="仿宋" w:eastAsia="仿宋" w:cs="Times New Roman"/>
          <w:sz w:val="24"/>
          <w:szCs w:val="24"/>
          <w:lang w:val="en-US" w:eastAsia="zh-CN"/>
        </w:rPr>
        <w:t>15:00</w:t>
      </w:r>
      <w:r>
        <w:rPr>
          <w:rFonts w:hint="eastAsia" w:ascii="仿宋" w:hAnsi="仿宋" w:eastAsia="仿宋" w:cs="Times New Roman"/>
          <w:sz w:val="24"/>
          <w:szCs w:val="24"/>
        </w:rPr>
        <w:t>（北京时间）。</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widowControl/>
        <w:adjustRightInd w:val="0"/>
        <w:spacing w:line="460" w:lineRule="exact"/>
        <w:ind w:firstLine="480" w:firstLineChars="200"/>
        <w:jc w:val="left"/>
        <w:rPr>
          <w:rFonts w:ascii="仿宋" w:hAnsi="仿宋" w:eastAsia="仿宋"/>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五</w:t>
      </w:r>
      <w:r>
        <w:rPr>
          <w:rFonts w:hint="eastAsia" w:ascii="仿宋" w:hAnsi="仿宋" w:eastAsia="仿宋" w:cs="宋体"/>
          <w:b/>
          <w:color w:val="000000"/>
          <w:sz w:val="24"/>
          <w:shd w:val="clear" w:color="auto" w:fill="auto"/>
        </w:rPr>
        <w:t>、联系方式</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采购人：湖南科技学院</w:t>
      </w:r>
    </w:p>
    <w:p>
      <w:pPr>
        <w:keepNext w:val="0"/>
        <w:keepLines w:val="0"/>
        <w:pageBreakBefore w:val="0"/>
        <w:kinsoku/>
        <w:wordWrap/>
        <w:overflowPunct/>
        <w:topLinePunct w:val="0"/>
        <w:autoSpaceDE/>
        <w:autoSpaceDN/>
        <w:bidi w:val="0"/>
        <w:snapToGrid/>
        <w:spacing w:line="40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联系人：周老师 联系电话：0746-6383315。</w:t>
      </w:r>
    </w:p>
    <w:p>
      <w:pPr>
        <w:keepNext w:val="0"/>
        <w:keepLines w:val="0"/>
        <w:pageBreakBefore w:val="0"/>
        <w:kinsoku/>
        <w:wordWrap/>
        <w:overflowPunct/>
        <w:topLinePunct w:val="0"/>
        <w:autoSpaceDE/>
        <w:autoSpaceDN/>
        <w:bidi w:val="0"/>
        <w:snapToGrid/>
        <w:spacing w:line="40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采购代理机构：湖南科技学院采购中心</w:t>
      </w:r>
    </w:p>
    <w:p>
      <w:pPr>
        <w:keepNext w:val="0"/>
        <w:keepLines w:val="0"/>
        <w:pageBreakBefore w:val="0"/>
        <w:kinsoku/>
        <w:wordWrap/>
        <w:overflowPunct/>
        <w:topLinePunct w:val="0"/>
        <w:autoSpaceDE/>
        <w:autoSpaceDN/>
        <w:bidi w:val="0"/>
        <w:snapToGrid/>
        <w:spacing w:line="400" w:lineRule="exact"/>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 xml:space="preserve">    联系人：蒋老师 联系电话：0746-6388315。</w:t>
      </w:r>
    </w:p>
    <w:p>
      <w:pPr>
        <w:keepNext w:val="0"/>
        <w:keepLines w:val="0"/>
        <w:pageBreakBefore w:val="0"/>
        <w:numPr>
          <w:ilvl w:val="0"/>
          <w:numId w:val="0"/>
        </w:numPr>
        <w:kinsoku/>
        <w:wordWrap/>
        <w:overflowPunct/>
        <w:topLinePunct w:val="0"/>
        <w:autoSpaceDE/>
        <w:autoSpaceDN/>
        <w:bidi w:val="0"/>
        <w:snapToGrid/>
        <w:spacing w:line="400" w:lineRule="exact"/>
        <w:ind w:left="481" w:leftChars="0"/>
        <w:textAlignment w:val="auto"/>
        <w:rPr>
          <w:rFonts w:hint="eastAsia" w:ascii="仿宋" w:hAnsi="仿宋" w:eastAsia="仿宋" w:cs="宋体"/>
          <w:b/>
          <w:color w:val="000000"/>
          <w:sz w:val="24"/>
          <w:shd w:val="clear" w:color="auto" w:fill="auto"/>
        </w:rPr>
      </w:pPr>
      <w:r>
        <w:rPr>
          <w:rFonts w:hint="eastAsia" w:ascii="仿宋" w:hAnsi="仿宋" w:eastAsia="仿宋" w:cs="宋体"/>
          <w:b/>
          <w:color w:val="000000"/>
          <w:sz w:val="24"/>
          <w:shd w:val="clear" w:color="auto" w:fill="auto"/>
          <w:lang w:eastAsia="zh-CN"/>
        </w:rPr>
        <w:t>六、</w:t>
      </w:r>
      <w:r>
        <w:rPr>
          <w:rFonts w:hint="eastAsia" w:ascii="仿宋" w:hAnsi="仿宋" w:eastAsia="仿宋" w:cs="宋体"/>
          <w:b/>
          <w:color w:val="000000"/>
          <w:sz w:val="24"/>
          <w:shd w:val="clear" w:color="auto" w:fill="auto"/>
        </w:rPr>
        <w:t>采购监督管理部门：</w:t>
      </w:r>
    </w:p>
    <w:p>
      <w:pPr>
        <w:keepNext w:val="0"/>
        <w:keepLines w:val="0"/>
        <w:pageBreakBefore w:val="0"/>
        <w:numPr>
          <w:ilvl w:val="0"/>
          <w:numId w:val="0"/>
        </w:numPr>
        <w:kinsoku/>
        <w:wordWrap/>
        <w:overflowPunct/>
        <w:topLinePunct w:val="0"/>
        <w:autoSpaceDE/>
        <w:autoSpaceDN/>
        <w:bidi w:val="0"/>
        <w:snapToGrid/>
        <w:spacing w:line="400" w:lineRule="exact"/>
        <w:ind w:left="481" w:leftChars="0"/>
        <w:textAlignment w:val="auto"/>
        <w:rPr>
          <w:rFonts w:hint="eastAsia" w:ascii="仿宋" w:hAnsi="仿宋" w:eastAsia="仿宋" w:cs="宋体"/>
          <w:color w:val="000000"/>
          <w:sz w:val="24"/>
          <w:shd w:val="clear" w:color="auto" w:fill="auto"/>
        </w:rPr>
      </w:pPr>
      <w:r>
        <w:rPr>
          <w:rFonts w:hint="eastAsia" w:ascii="仿宋" w:hAnsi="仿宋" w:eastAsia="仿宋" w:cs="宋体"/>
          <w:color w:val="000000"/>
          <w:sz w:val="24"/>
          <w:shd w:val="clear" w:color="auto" w:fill="auto"/>
        </w:rPr>
        <w:t>湖南科技学院监察处   监督电话：0746-6381404。</w:t>
      </w:r>
    </w:p>
    <w:p>
      <w:pPr>
        <w:spacing w:line="420" w:lineRule="exact"/>
        <w:rPr>
          <w:rFonts w:hint="eastAsia" w:ascii="仿宋" w:hAnsi="仿宋" w:eastAsia="仿宋" w:cs="宋体"/>
          <w:color w:val="000000"/>
          <w:sz w:val="24"/>
          <w:shd w:val="clear" w:color="auto" w:fill="auto"/>
        </w:rPr>
      </w:pPr>
    </w:p>
    <w:p>
      <w:pPr>
        <w:spacing w:line="420" w:lineRule="exact"/>
        <w:ind w:firstLine="2875" w:firstLineChars="895"/>
        <w:rPr>
          <w:rFonts w:hint="eastAsia" w:ascii="宋体" w:hAnsi="宋体" w:eastAsia="仿宋" w:cs="宋体"/>
          <w:b/>
          <w:color w:val="000000"/>
          <w:sz w:val="32"/>
          <w:szCs w:val="32"/>
          <w:shd w:val="clear" w:color="auto" w:fill="auto"/>
        </w:rPr>
      </w:pPr>
      <w:r>
        <w:rPr>
          <w:rFonts w:hint="eastAsia" w:ascii="仿宋" w:hAnsi="仿宋" w:eastAsia="仿宋" w:cs="宋体"/>
          <w:b/>
          <w:color w:val="000000"/>
          <w:sz w:val="32"/>
          <w:szCs w:val="32"/>
          <w:shd w:val="clear" w:color="auto" w:fill="auto"/>
        </w:rPr>
        <w:t>第二章 招标须知</w:t>
      </w:r>
      <w:r>
        <w:rPr>
          <w:rFonts w:hint="eastAsia" w:ascii="宋体" w:hAnsi="宋体" w:eastAsia="仿宋" w:cs="宋体"/>
          <w:b/>
          <w:color w:val="000000"/>
          <w:sz w:val="32"/>
          <w:szCs w:val="32"/>
          <w:shd w:val="clear" w:color="auto" w:fill="auto"/>
        </w:rPr>
        <w:t> </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color w:val="000000"/>
          <w:kern w:val="0"/>
          <w:sz w:val="24"/>
          <w:szCs w:val="24"/>
          <w:shd w:val="clear" w:color="auto" w:fill="auto"/>
        </w:rPr>
      </w:pPr>
      <w:r>
        <w:rPr>
          <w:rFonts w:hint="eastAsia" w:ascii="仿宋" w:hAnsi="仿宋" w:eastAsia="仿宋" w:cs="仿宋"/>
          <w:b/>
          <w:color w:val="000000"/>
          <w:kern w:val="0"/>
          <w:sz w:val="24"/>
          <w:szCs w:val="24"/>
          <w:shd w:val="clear" w:color="auto" w:fill="auto"/>
        </w:rPr>
        <w:t>一、项目慨况</w:t>
      </w:r>
    </w:p>
    <w:p>
      <w:pPr>
        <w:keepNext w:val="0"/>
        <w:keepLines w:val="0"/>
        <w:pageBreakBefore w:val="0"/>
        <w:kinsoku/>
        <w:wordWrap/>
        <w:overflowPunct/>
        <w:topLinePunct w:val="0"/>
        <w:autoSpaceDE/>
        <w:autoSpaceDN/>
        <w:bidi w:val="0"/>
        <w:adjustRightInd w:val="0"/>
        <w:snapToGrid w:val="0"/>
        <w:spacing w:line="400" w:lineRule="exact"/>
        <w:ind w:right="-164" w:rightChars="-78"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1.采购名称：</w:t>
      </w:r>
      <w:r>
        <w:rPr>
          <w:rFonts w:hint="eastAsia" w:ascii="仿宋" w:hAnsi="仿宋" w:eastAsia="仿宋" w:cs="仿宋"/>
          <w:color w:val="000000"/>
          <w:kern w:val="0"/>
          <w:sz w:val="24"/>
          <w:szCs w:val="24"/>
        </w:rPr>
        <w:t>湖南科技学院</w:t>
      </w:r>
      <w:r>
        <w:rPr>
          <w:rFonts w:hint="eastAsia" w:ascii="仿宋" w:hAnsi="仿宋" w:eastAsia="仿宋" w:cs="仿宋"/>
          <w:color w:val="000000"/>
          <w:kern w:val="0"/>
          <w:sz w:val="24"/>
          <w:szCs w:val="24"/>
          <w:lang w:eastAsia="zh-CN"/>
        </w:rPr>
        <w:t>南二改学生公寓</w:t>
      </w:r>
      <w:r>
        <w:rPr>
          <w:rFonts w:hint="eastAsia" w:ascii="仿宋" w:hAnsi="仿宋" w:eastAsia="仿宋" w:cs="仿宋"/>
          <w:color w:val="000000"/>
          <w:kern w:val="0"/>
          <w:sz w:val="24"/>
          <w:szCs w:val="24"/>
        </w:rPr>
        <w:t>家具采购</w:t>
      </w:r>
    </w:p>
    <w:p>
      <w:pPr>
        <w:keepNext w:val="0"/>
        <w:keepLines w:val="0"/>
        <w:pageBreakBefore w:val="0"/>
        <w:kinsoku/>
        <w:wordWrap/>
        <w:overflowPunct/>
        <w:topLinePunct w:val="0"/>
        <w:autoSpaceDE/>
        <w:autoSpaceDN/>
        <w:bidi w:val="0"/>
        <w:adjustRightInd w:val="0"/>
        <w:snapToGrid w:val="0"/>
        <w:spacing w:line="400" w:lineRule="exact"/>
        <w:ind w:right="-164" w:rightChars="-78"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2.项目编号：</w:t>
      </w:r>
      <w:r>
        <w:rPr>
          <w:rFonts w:hint="eastAsia" w:ascii="仿宋" w:hAnsi="仿宋" w:eastAsia="仿宋" w:cs="仿宋"/>
          <w:color w:val="000000"/>
          <w:kern w:val="0"/>
          <w:sz w:val="24"/>
          <w:szCs w:val="24"/>
        </w:rPr>
        <w:t>XKY-CG20220</w:t>
      </w:r>
      <w:r>
        <w:rPr>
          <w:rFonts w:hint="eastAsia" w:ascii="仿宋" w:hAnsi="仿宋" w:eastAsia="仿宋" w:cs="仿宋"/>
          <w:color w:val="000000"/>
          <w:kern w:val="0"/>
          <w:sz w:val="24"/>
          <w:szCs w:val="24"/>
          <w:lang w:val="en-US" w:eastAsia="zh-CN"/>
        </w:rPr>
        <w:t>10</w:t>
      </w:r>
    </w:p>
    <w:p>
      <w:pPr>
        <w:keepNext w:val="0"/>
        <w:keepLines w:val="0"/>
        <w:pageBreakBefore w:val="0"/>
        <w:kinsoku/>
        <w:wordWrap/>
        <w:overflowPunct/>
        <w:topLinePunct w:val="0"/>
        <w:autoSpaceDE/>
        <w:autoSpaceDN/>
        <w:bidi w:val="0"/>
        <w:adjustRightInd w:val="0"/>
        <w:snapToGrid w:val="0"/>
        <w:spacing w:line="400" w:lineRule="exact"/>
        <w:ind w:right="-164" w:rightChars="-78" w:firstLine="480" w:firstLineChars="200"/>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3.预算金额：304000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adjustRightInd w:val="0"/>
        <w:snapToGrid w:val="0"/>
        <w:spacing w:line="400" w:lineRule="exact"/>
        <w:ind w:right="-164" w:rightChars="-78" w:firstLine="480" w:firstLineChars="200"/>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4.采购内容：见招标文件第三章采购需求</w:t>
      </w:r>
    </w:p>
    <w:p>
      <w:pPr>
        <w:spacing w:line="48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auto"/>
          <w:kern w:val="0"/>
          <w:sz w:val="24"/>
          <w:szCs w:val="24"/>
          <w:highlight w:val="none"/>
          <w:shd w:val="clear" w:color="auto" w:fill="auto"/>
          <w:lang w:val="en-US" w:eastAsia="zh-CN"/>
        </w:rPr>
        <w:t>5.</w:t>
      </w:r>
      <w:r>
        <w:rPr>
          <w:rFonts w:hint="eastAsia" w:ascii="仿宋" w:hAnsi="仿宋" w:eastAsia="仿宋" w:cs="仿宋"/>
          <w:color w:val="000000"/>
          <w:kern w:val="0"/>
          <w:sz w:val="24"/>
          <w:szCs w:val="24"/>
        </w:rPr>
        <w:t>采购内容：</w:t>
      </w:r>
    </w:p>
    <w:tbl>
      <w:tblPr>
        <w:tblStyle w:val="13"/>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585"/>
        <w:gridCol w:w="898"/>
        <w:gridCol w:w="2398"/>
        <w:gridCol w:w="2248"/>
        <w:gridCol w:w="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90" w:hRule="atLeast"/>
        </w:trPr>
        <w:tc>
          <w:tcPr>
            <w:tcW w:w="826"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品目</w:t>
            </w:r>
          </w:p>
        </w:tc>
        <w:tc>
          <w:tcPr>
            <w:tcW w:w="2585"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设备名称</w:t>
            </w:r>
          </w:p>
        </w:tc>
        <w:tc>
          <w:tcPr>
            <w:tcW w:w="898" w:type="dxa"/>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数量</w:t>
            </w:r>
          </w:p>
        </w:tc>
        <w:tc>
          <w:tcPr>
            <w:tcW w:w="2398" w:type="dxa"/>
            <w:tcBorders>
              <w:bottom w:val="single" w:color="auto" w:sz="4" w:space="0"/>
            </w:tcBorders>
            <w:noWrap w:val="0"/>
            <w:vAlign w:val="center"/>
          </w:tcPr>
          <w:p>
            <w:pPr>
              <w:widowControl/>
              <w:spacing w:line="288" w:lineRule="auto"/>
              <w:ind w:firstLine="422" w:firstLineChars="200"/>
              <w:jc w:val="both"/>
              <w:rPr>
                <w:rFonts w:hint="eastAsia" w:ascii="仿宋" w:hAnsi="仿宋" w:eastAsia="仿宋" w:cs="仿宋"/>
                <w:b/>
                <w:kern w:val="0"/>
                <w:szCs w:val="21"/>
              </w:rPr>
            </w:pPr>
            <w:r>
              <w:rPr>
                <w:rFonts w:hint="eastAsia" w:ascii="仿宋" w:hAnsi="仿宋" w:eastAsia="仿宋" w:cs="仿宋"/>
                <w:b/>
                <w:kern w:val="0"/>
                <w:szCs w:val="21"/>
              </w:rPr>
              <w:t>组成部分</w:t>
            </w:r>
          </w:p>
        </w:tc>
        <w:tc>
          <w:tcPr>
            <w:tcW w:w="2248"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Cs w:val="21"/>
              </w:rPr>
            </w:pPr>
            <w:r>
              <w:rPr>
                <w:rFonts w:hint="eastAsia" w:ascii="仿宋" w:hAnsi="仿宋" w:eastAsia="仿宋" w:cs="仿宋"/>
                <w:b/>
                <w:kern w:val="0"/>
                <w:szCs w:val="21"/>
              </w:rPr>
              <w:t>床位数说明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14"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1</w:t>
            </w:r>
          </w:p>
        </w:tc>
        <w:tc>
          <w:tcPr>
            <w:tcW w:w="2585"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eastAsia="zh-CN"/>
              </w:rPr>
              <w:t>单</w:t>
            </w:r>
            <w:r>
              <w:rPr>
                <w:rFonts w:hint="eastAsia" w:ascii="仿宋" w:hAnsi="仿宋" w:eastAsia="仿宋" w:cs="仿宋"/>
                <w:szCs w:val="21"/>
              </w:rPr>
              <w:t>连体</w:t>
            </w:r>
          </w:p>
        </w:tc>
        <w:tc>
          <w:tcPr>
            <w:tcW w:w="898" w:type="dxa"/>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4套</w:t>
            </w:r>
          </w:p>
        </w:tc>
        <w:tc>
          <w:tcPr>
            <w:tcW w:w="2398" w:type="dxa"/>
            <w:vMerge w:val="restart"/>
            <w:noWrap w:val="0"/>
            <w:vAlign w:val="center"/>
          </w:tcPr>
          <w:p>
            <w:pPr>
              <w:jc w:val="center"/>
              <w:rPr>
                <w:rFonts w:hint="eastAsia" w:ascii="仿宋" w:hAnsi="仿宋" w:eastAsia="仿宋" w:cs="仿宋"/>
                <w:szCs w:val="21"/>
                <w:lang w:val="en-US" w:eastAsia="zh-CN"/>
              </w:rPr>
            </w:pPr>
            <w:r>
              <w:rPr>
                <w:rFonts w:hint="eastAsia" w:ascii="仿宋" w:hAnsi="仿宋" w:eastAsia="仿宋" w:cs="仿宋"/>
                <w:szCs w:val="21"/>
                <w:lang w:val="en-US" w:eastAsia="zh-CN"/>
              </w:rPr>
              <w:t>包括：铁床、床板、衣柜、书桌、蚊帐挂钩、书架、鞋柜、钢木椅</w:t>
            </w:r>
          </w:p>
        </w:tc>
        <w:tc>
          <w:tcPr>
            <w:tcW w:w="2248"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4</w:t>
            </w:r>
            <w:r>
              <w:rPr>
                <w:rFonts w:hint="eastAsia" w:ascii="仿宋" w:hAnsi="仿宋" w:eastAsia="仿宋" w:cs="仿宋"/>
                <w:szCs w:val="21"/>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trHeight w:val="486" w:hRule="atLeast"/>
        </w:trPr>
        <w:tc>
          <w:tcPr>
            <w:tcW w:w="826" w:type="dxa"/>
            <w:noWrap w:val="0"/>
            <w:vAlign w:val="center"/>
          </w:tcPr>
          <w:p>
            <w:pPr>
              <w:widowControl/>
              <w:numPr>
                <w:ilvl w:val="0"/>
                <w:numId w:val="0"/>
              </w:numPr>
              <w:suppressAutoHyphens/>
              <w:ind w:left="210" w:leftChars="0"/>
              <w:jc w:val="both"/>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2585"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二连体</w:t>
            </w:r>
          </w:p>
        </w:tc>
        <w:tc>
          <w:tcPr>
            <w:tcW w:w="898" w:type="dxa"/>
            <w:noWrap w:val="0"/>
            <w:vAlign w:val="center"/>
          </w:tcPr>
          <w:p>
            <w:pPr>
              <w:jc w:val="center"/>
              <w:rPr>
                <w:rFonts w:hint="eastAsia" w:ascii="仿宋" w:hAnsi="仿宋" w:eastAsia="仿宋" w:cs="仿宋"/>
                <w:szCs w:val="21"/>
              </w:rPr>
            </w:pPr>
            <w:r>
              <w:rPr>
                <w:rFonts w:hint="eastAsia" w:ascii="仿宋" w:hAnsi="仿宋" w:eastAsia="仿宋" w:cs="仿宋"/>
                <w:szCs w:val="21"/>
                <w:lang w:val="en-US" w:eastAsia="zh-CN"/>
              </w:rPr>
              <w:t>74</w:t>
            </w:r>
            <w:r>
              <w:rPr>
                <w:rFonts w:hint="eastAsia" w:ascii="仿宋" w:hAnsi="仿宋" w:eastAsia="仿宋" w:cs="仿宋"/>
                <w:szCs w:val="21"/>
              </w:rPr>
              <w:t>套</w:t>
            </w:r>
          </w:p>
        </w:tc>
        <w:tc>
          <w:tcPr>
            <w:tcW w:w="2398" w:type="dxa"/>
            <w:vMerge w:val="continue"/>
            <w:noWrap w:val="0"/>
            <w:vAlign w:val="center"/>
          </w:tcPr>
          <w:p>
            <w:pPr>
              <w:tabs>
                <w:tab w:val="left" w:pos="900"/>
              </w:tabs>
              <w:jc w:val="center"/>
              <w:rPr>
                <w:rFonts w:hint="eastAsia" w:ascii="仿宋" w:hAnsi="仿宋" w:eastAsia="仿宋" w:cs="仿宋"/>
                <w:kern w:val="0"/>
                <w:szCs w:val="21"/>
              </w:rPr>
            </w:pPr>
          </w:p>
        </w:tc>
        <w:tc>
          <w:tcPr>
            <w:tcW w:w="2248" w:type="dxa"/>
            <w:noWrap w:val="0"/>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lang w:val="en-US" w:eastAsia="zh-CN"/>
              </w:rPr>
              <w:t>148</w:t>
            </w:r>
            <w:r>
              <w:rPr>
                <w:rFonts w:hint="eastAsia" w:ascii="仿宋" w:hAnsi="仿宋" w:eastAsia="仿宋" w:cs="仿宋"/>
                <w:szCs w:val="21"/>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6"/>
            <w:noWrap w:val="0"/>
            <w:vAlign w:val="top"/>
          </w:tcPr>
          <w:p>
            <w:pPr>
              <w:jc w:val="both"/>
              <w:rPr>
                <w:rFonts w:hint="default"/>
                <w:lang w:val="en-US"/>
              </w:rPr>
            </w:pPr>
            <w:r>
              <w:rPr>
                <w:rFonts w:hint="eastAsia" w:ascii="仿宋" w:hAnsi="仿宋" w:eastAsia="仿宋" w:cs="仿宋"/>
                <w:szCs w:val="21"/>
                <w:lang w:val="en-US" w:eastAsia="zh-CN"/>
              </w:rPr>
              <w:t>本项目为交钥匙工程，本技术规格及要求中所发生的一切费用均包含在总报价中。项目直至验收合格，采购人除支付中标金额外，将不再支付任何其它费用。具体参数详见第三章。</w:t>
            </w:r>
          </w:p>
        </w:tc>
      </w:tr>
    </w:tbl>
    <w:p>
      <w:pPr>
        <w:keepNext w:val="0"/>
        <w:keepLines w:val="0"/>
        <w:pageBreakBefore w:val="0"/>
        <w:kinsoku/>
        <w:wordWrap/>
        <w:overflowPunct/>
        <w:topLinePunct w:val="0"/>
        <w:autoSpaceDE/>
        <w:autoSpaceDN/>
        <w:bidi w:val="0"/>
        <w:adjustRightInd w:val="0"/>
        <w:snapToGrid w:val="0"/>
        <w:spacing w:line="400" w:lineRule="exact"/>
        <w:ind w:right="-164" w:rightChars="-78" w:firstLine="482" w:firstLineChars="200"/>
        <w:textAlignment w:val="auto"/>
        <w:rPr>
          <w:rFonts w:hint="eastAsia" w:ascii="仿宋" w:hAnsi="仿宋" w:eastAsia="仿宋" w:cs="仿宋"/>
          <w:color w:val="auto"/>
          <w:kern w:val="0"/>
          <w:sz w:val="24"/>
          <w:szCs w:val="24"/>
          <w:highlight w:val="none"/>
          <w:shd w:val="clear" w:color="auto" w:fill="auto"/>
          <w:lang w:val="en-US" w:eastAsia="zh-CN"/>
        </w:rPr>
      </w:pPr>
      <w:r>
        <w:rPr>
          <w:rFonts w:hint="eastAsia" w:ascii="仿宋" w:hAnsi="仿宋" w:eastAsia="仿宋" w:cs="仿宋"/>
          <w:b/>
          <w:bCs/>
          <w:color w:val="auto"/>
          <w:kern w:val="0"/>
          <w:sz w:val="24"/>
          <w:szCs w:val="24"/>
          <w:highlight w:val="none"/>
          <w:shd w:val="clear" w:color="auto" w:fill="auto"/>
          <w:lang w:val="en-US" w:eastAsia="zh-CN"/>
        </w:rPr>
        <w:t>二、评标方式：</w:t>
      </w:r>
      <w:r>
        <w:rPr>
          <w:rFonts w:hint="eastAsia" w:ascii="仿宋" w:hAnsi="仿宋" w:eastAsia="仿宋" w:cs="仿宋"/>
          <w:color w:val="auto"/>
          <w:kern w:val="0"/>
          <w:sz w:val="24"/>
          <w:szCs w:val="24"/>
          <w:highlight w:val="none"/>
          <w:shd w:val="clear" w:color="auto" w:fill="auto"/>
          <w:lang w:val="en-US" w:eastAsia="zh-CN"/>
        </w:rPr>
        <w:t>采用采用综合评分法</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宋体"/>
          <w:color w:val="000000"/>
          <w:sz w:val="24"/>
          <w:szCs w:val="24"/>
          <w:lang w:eastAsia="zh-CN"/>
        </w:rPr>
      </w:pPr>
      <w:r>
        <w:rPr>
          <w:rFonts w:hint="eastAsia" w:ascii="仿宋" w:hAnsi="仿宋" w:eastAsia="仿宋" w:cs="宋体"/>
          <w:b/>
          <w:color w:val="000000"/>
          <w:sz w:val="24"/>
          <w:szCs w:val="24"/>
          <w:lang w:eastAsia="zh-CN"/>
        </w:rPr>
        <w:t>三</w:t>
      </w:r>
      <w:r>
        <w:rPr>
          <w:rFonts w:hint="eastAsia" w:ascii="仿宋" w:hAnsi="仿宋" w:eastAsia="仿宋" w:cs="宋体"/>
          <w:b/>
          <w:color w:val="000000"/>
          <w:sz w:val="24"/>
          <w:szCs w:val="24"/>
        </w:rPr>
        <w:t>、现场查勘</w:t>
      </w:r>
      <w:r>
        <w:rPr>
          <w:rFonts w:hint="eastAsia" w:ascii="仿宋" w:hAnsi="仿宋" w:eastAsia="仿宋" w:cs="宋体"/>
          <w:color w:val="000000"/>
          <w:sz w:val="24"/>
          <w:szCs w:val="24"/>
        </w:rPr>
        <w:t>：</w:t>
      </w:r>
      <w:r>
        <w:rPr>
          <w:rFonts w:hint="eastAsia" w:ascii="仿宋" w:hAnsi="仿宋" w:eastAsia="仿宋" w:cs="宋体"/>
          <w:color w:val="000000"/>
          <w:sz w:val="24"/>
          <w:szCs w:val="24"/>
          <w:lang w:eastAsia="zh-CN"/>
        </w:rPr>
        <w:t>不组织，</w:t>
      </w:r>
      <w:r>
        <w:rPr>
          <w:rFonts w:hint="eastAsia" w:ascii="仿宋" w:hAnsi="仿宋" w:eastAsia="仿宋" w:cs="宋体"/>
          <w:color w:val="000000"/>
          <w:sz w:val="24"/>
          <w:szCs w:val="24"/>
        </w:rPr>
        <w:t>自行查勘</w:t>
      </w:r>
      <w:r>
        <w:rPr>
          <w:rFonts w:hint="eastAsia" w:ascii="仿宋" w:hAnsi="仿宋" w:eastAsia="仿宋" w:cs="宋体"/>
          <w:color w:val="000000"/>
          <w:sz w:val="24"/>
          <w:szCs w:val="24"/>
          <w:lang w:eastAsia="zh-CN"/>
        </w:rPr>
        <w:t>。</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rPr>
        <w:t>、</w:t>
      </w:r>
      <w:r>
        <w:rPr>
          <w:rFonts w:hint="eastAsia" w:ascii="仿宋" w:hAnsi="仿宋" w:eastAsia="仿宋" w:cs="仿宋"/>
          <w:b/>
          <w:bCs/>
          <w:color w:val="000000"/>
          <w:kern w:val="0"/>
          <w:sz w:val="24"/>
          <w:szCs w:val="24"/>
          <w:lang w:val="en-US" w:eastAsia="zh-CN"/>
        </w:rPr>
        <w:t>交货时间：</w:t>
      </w:r>
      <w:r>
        <w:rPr>
          <w:rFonts w:hint="eastAsia" w:ascii="仿宋" w:hAnsi="仿宋" w:eastAsia="仿宋" w:cs="仿宋"/>
          <w:color w:val="auto"/>
          <w:kern w:val="0"/>
          <w:sz w:val="24"/>
          <w:szCs w:val="24"/>
          <w:highlight w:val="none"/>
          <w:shd w:val="clear" w:color="auto" w:fill="auto"/>
          <w:lang w:val="en-US" w:eastAsia="zh-CN"/>
        </w:rPr>
        <w:t>2022年8月5日前。</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lang w:eastAsia="zh-CN"/>
        </w:rPr>
        <w:t>五</w:t>
      </w:r>
      <w:r>
        <w:rPr>
          <w:rFonts w:hint="eastAsia" w:ascii="仿宋" w:hAnsi="仿宋" w:eastAsia="仿宋" w:cs="仿宋"/>
          <w:b/>
          <w:color w:val="000000"/>
          <w:sz w:val="24"/>
          <w:szCs w:val="24"/>
        </w:rPr>
        <w:t>、投标保证金缴纳及退还方式</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u w:val="single"/>
          <w:lang w:val="en-US" w:eastAsia="zh-CN"/>
        </w:rPr>
        <w:t>6000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widowControl/>
        <w:kinsoku/>
        <w:wordWrap/>
        <w:overflowPunct/>
        <w:topLinePunct w:val="0"/>
        <w:autoSpaceDE/>
        <w:autoSpaceDN/>
        <w:bidi w:val="0"/>
        <w:adjustRightInd w:val="0"/>
        <w:snapToGrid/>
        <w:spacing w:line="40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rPr>
        <w:t>湖南科技学院</w:t>
      </w:r>
      <w:r>
        <w:rPr>
          <w:rFonts w:hint="eastAsia" w:ascii="仿宋" w:hAnsi="仿宋" w:eastAsia="仿宋" w:cs="仿宋"/>
          <w:b/>
          <w:bCs/>
          <w:color w:val="000000"/>
          <w:kern w:val="0"/>
          <w:sz w:val="24"/>
          <w:szCs w:val="24"/>
          <w:u w:val="single"/>
          <w:lang w:eastAsia="zh-CN"/>
        </w:rPr>
        <w:t>南二改学生公寓家具</w:t>
      </w:r>
      <w:r>
        <w:rPr>
          <w:rFonts w:hint="eastAsia" w:ascii="仿宋" w:hAnsi="仿宋" w:eastAsia="仿宋" w:cs="仿宋"/>
          <w:b/>
          <w:bCs/>
          <w:color w:val="000000"/>
          <w:kern w:val="0"/>
          <w:sz w:val="24"/>
          <w:szCs w:val="24"/>
          <w:u w:val="single"/>
        </w:rPr>
        <w:t>采购投标保证金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w:t>
      </w:r>
      <w:r>
        <w:rPr>
          <w:rFonts w:hint="eastAsia" w:ascii="仿宋" w:hAnsi="仿宋" w:eastAsia="仿宋" w:cs="仿宋"/>
          <w:color w:val="000000"/>
          <w:kern w:val="0"/>
          <w:sz w:val="24"/>
          <w:szCs w:val="24"/>
          <w:lang w:eastAsia="zh-CN"/>
        </w:rPr>
        <w:t>转账</w:t>
      </w:r>
      <w:r>
        <w:rPr>
          <w:rFonts w:hint="eastAsia" w:ascii="仿宋" w:hAnsi="仿宋" w:eastAsia="仿宋" w:cs="仿宋"/>
          <w:color w:val="000000"/>
          <w:kern w:val="0"/>
          <w:sz w:val="24"/>
          <w:szCs w:val="24"/>
        </w:rPr>
        <w:t>单位名称必须与投标人名称相一致（分支机构提交无效）。</w:t>
      </w:r>
    </w:p>
    <w:p>
      <w:pPr>
        <w:keepNext w:val="0"/>
        <w:keepLines w:val="0"/>
        <w:pageBreakBefore w:val="0"/>
        <w:kinsoku/>
        <w:wordWrap/>
        <w:overflowPunct/>
        <w:topLinePunct w:val="0"/>
        <w:autoSpaceDE/>
        <w:autoSpaceDN/>
        <w:bidi w:val="0"/>
        <w:snapToGrid/>
        <w:spacing w:line="400" w:lineRule="exact"/>
        <w:ind w:firstLine="482" w:firstLineChars="200"/>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widowControl/>
        <w:kinsoku/>
        <w:wordWrap/>
        <w:overflowPunct/>
        <w:topLinePunct w:val="0"/>
        <w:autoSpaceDE/>
        <w:autoSpaceDN/>
        <w:bidi w:val="0"/>
        <w:spacing w:line="400" w:lineRule="exact"/>
        <w:ind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1.中标人的投标保证金</w:t>
      </w:r>
      <w:r>
        <w:rPr>
          <w:rFonts w:hint="eastAsia" w:ascii="仿宋" w:hAnsi="仿宋" w:eastAsia="仿宋" w:cs="宋体"/>
          <w:color w:val="000000"/>
          <w:sz w:val="24"/>
          <w:szCs w:val="24"/>
          <w:lang w:eastAsia="zh-CN"/>
        </w:rPr>
        <w:t>在签订合同后，</w:t>
      </w:r>
      <w:r>
        <w:rPr>
          <w:rFonts w:hint="eastAsia" w:ascii="仿宋" w:hAnsi="仿宋" w:eastAsia="仿宋" w:cs="仿宋"/>
          <w:color w:val="000000"/>
          <w:kern w:val="0"/>
          <w:sz w:val="24"/>
          <w:szCs w:val="24"/>
          <w:lang w:eastAsia="zh-CN"/>
        </w:rPr>
        <w:t>采购人</w:t>
      </w:r>
      <w:r>
        <w:rPr>
          <w:rFonts w:hint="eastAsia" w:ascii="仿宋" w:hAnsi="仿宋" w:eastAsia="仿宋" w:cs="仿宋"/>
          <w:color w:val="000000"/>
          <w:kern w:val="0"/>
          <w:sz w:val="24"/>
          <w:szCs w:val="24"/>
        </w:rPr>
        <w:t>不计息一次性退还</w:t>
      </w:r>
      <w:r>
        <w:rPr>
          <w:rFonts w:hint="eastAsia" w:ascii="仿宋" w:hAnsi="仿宋" w:eastAsia="仿宋" w:cs="仿宋"/>
          <w:color w:val="000000"/>
          <w:kern w:val="0"/>
          <w:sz w:val="24"/>
          <w:szCs w:val="24"/>
          <w:lang w:eastAsia="zh-CN"/>
        </w:rPr>
        <w:t>给中标人</w:t>
      </w:r>
      <w:r>
        <w:rPr>
          <w:rFonts w:hint="eastAsia" w:ascii="仿宋" w:hAnsi="仿宋" w:eastAsia="仿宋" w:cs="仿宋"/>
          <w:color w:val="000000"/>
          <w:kern w:val="0"/>
          <w:sz w:val="24"/>
          <w:szCs w:val="24"/>
          <w:lang w:val="en-US" w:eastAsia="zh-CN"/>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2.未中标人的投标保证金由采购人统一办理退还手续</w:t>
      </w:r>
      <w:r>
        <w:rPr>
          <w:rFonts w:hint="eastAsia" w:ascii="仿宋" w:hAnsi="仿宋" w:eastAsia="仿宋" w:cs="仿宋"/>
          <w:color w:val="000000"/>
          <w:kern w:val="0"/>
          <w:sz w:val="24"/>
          <w:szCs w:val="24"/>
          <w:lang w:val="en-US" w:eastAsia="zh-CN"/>
        </w:rPr>
        <w:t>;</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kinsoku/>
        <w:wordWrap/>
        <w:overflowPunct/>
        <w:topLinePunct w:val="0"/>
        <w:autoSpaceDE/>
        <w:autoSpaceDN/>
        <w:bidi w:val="0"/>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4"/>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120" w:firstLineChars="50"/>
              <w:jc w:val="center"/>
              <w:textAlignment w:val="auto"/>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482"/>
              <w:textAlignment w:val="auto"/>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482"/>
              <w:textAlignment w:val="auto"/>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118" w:firstLineChars="49"/>
              <w:textAlignment w:val="auto"/>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480"/>
              <w:jc w:val="center"/>
              <w:textAlignment w:val="auto"/>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480"/>
              <w:jc w:val="center"/>
              <w:textAlignment w:val="auto"/>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480"/>
              <w:jc w:val="center"/>
              <w:textAlignment w:val="auto"/>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spacing w:line="400" w:lineRule="exact"/>
              <w:ind w:firstLine="480"/>
              <w:jc w:val="center"/>
              <w:textAlignment w:val="auto"/>
              <w:rPr>
                <w:rFonts w:ascii="仿宋" w:hAnsi="仿宋" w:eastAsia="仿宋"/>
                <w:sz w:val="24"/>
                <w:szCs w:val="24"/>
              </w:rPr>
            </w:pPr>
          </w:p>
        </w:tc>
      </w:tr>
    </w:tbl>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000000"/>
          <w:kern w:val="0"/>
          <w:sz w:val="24"/>
          <w:szCs w:val="24"/>
          <w:lang w:eastAsia="zh-CN"/>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履约保证金</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在签订合同前</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应向</w:t>
      </w:r>
      <w:r>
        <w:rPr>
          <w:rFonts w:hint="eastAsia" w:ascii="仿宋" w:hAnsi="仿宋" w:eastAsia="仿宋" w:cs="仿宋"/>
          <w:color w:val="auto"/>
          <w:sz w:val="24"/>
          <w:szCs w:val="24"/>
          <w:highlight w:val="none"/>
          <w:lang w:eastAsia="zh-CN"/>
        </w:rPr>
        <w:t>采购人缴纳中标</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%的履约金，项目完成，经</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验收合格，履约质保金无息退还给</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原因</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且采购人有权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对中标人</w:t>
      </w:r>
      <w:r>
        <w:rPr>
          <w:rFonts w:hint="eastAsia" w:ascii="仿宋" w:hAnsi="仿宋" w:eastAsia="仿宋" w:cs="仿宋"/>
          <w:color w:val="auto"/>
          <w:sz w:val="24"/>
          <w:szCs w:val="24"/>
          <w:highlight w:val="none"/>
        </w:rPr>
        <w:t>由此产生的损失概不负责。</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pPr>
      <w:r>
        <w:rPr>
          <w:rFonts w:hint="eastAsia" w:ascii="仿宋" w:hAnsi="仿宋" w:eastAsia="仿宋" w:cs="仿宋"/>
          <w:b/>
          <w:bCs/>
          <w:color w:val="000000"/>
          <w:kern w:val="0"/>
          <w:sz w:val="24"/>
          <w:szCs w:val="24"/>
          <w:lang w:eastAsia="zh-CN"/>
        </w:rPr>
        <w:t>七、</w:t>
      </w:r>
      <w:r>
        <w:rPr>
          <w:rFonts w:hint="eastAsia" w:ascii="仿宋" w:hAnsi="仿宋" w:eastAsia="仿宋" w:cs="仿宋"/>
          <w:b/>
          <w:bCs/>
          <w:color w:val="000000"/>
          <w:kern w:val="0"/>
          <w:sz w:val="24"/>
          <w:szCs w:val="24"/>
        </w:rPr>
        <w:t>特定情形：</w:t>
      </w:r>
      <w:r>
        <w:rPr>
          <w:rFonts w:hint="eastAsia" w:ascii="仿宋" w:hAnsi="仿宋" w:eastAsia="仿宋" w:cs="仿宋"/>
          <w:b w:val="0"/>
          <w:bCs w:val="0"/>
          <w:color w:val="000000"/>
          <w:kern w:val="0"/>
          <w:sz w:val="24"/>
          <w:szCs w:val="24"/>
        </w:rPr>
        <w:t>当通过资格性及符合性审查的有效供应商数量等于两家时，采购人</w:t>
      </w:r>
      <w:r>
        <w:rPr>
          <w:rFonts w:hint="eastAsia" w:ascii="仿宋" w:hAnsi="仿宋" w:eastAsia="仿宋" w:cs="仿宋"/>
          <w:b w:val="0"/>
          <w:bCs w:val="0"/>
          <w:color w:val="000000"/>
          <w:kern w:val="0"/>
          <w:sz w:val="24"/>
          <w:szCs w:val="24"/>
          <w:lang w:eastAsia="zh-CN"/>
        </w:rPr>
        <w:t>有权</w:t>
      </w:r>
      <w:r>
        <w:rPr>
          <w:rFonts w:hint="eastAsia" w:ascii="仿宋" w:hAnsi="仿宋" w:eastAsia="仿宋" w:cs="仿宋"/>
          <w:b w:val="0"/>
          <w:bCs w:val="0"/>
          <w:color w:val="000000"/>
          <w:kern w:val="0"/>
          <w:sz w:val="24"/>
          <w:szCs w:val="24"/>
        </w:rPr>
        <w:t>对</w:t>
      </w:r>
      <w:r>
        <w:rPr>
          <w:rFonts w:hint="eastAsia" w:ascii="仿宋" w:hAnsi="仿宋" w:eastAsia="仿宋" w:cs="仿宋"/>
          <w:b w:val="0"/>
          <w:bCs w:val="0"/>
          <w:color w:val="000000"/>
          <w:kern w:val="0"/>
          <w:sz w:val="24"/>
          <w:szCs w:val="24"/>
          <w:lang w:eastAsia="zh-CN"/>
        </w:rPr>
        <w:t>该两家</w:t>
      </w:r>
      <w:r>
        <w:rPr>
          <w:rFonts w:hint="eastAsia" w:ascii="仿宋" w:hAnsi="仿宋" w:eastAsia="仿宋" w:cs="仿宋"/>
          <w:b w:val="0"/>
          <w:bCs w:val="0"/>
          <w:color w:val="000000"/>
          <w:kern w:val="0"/>
          <w:sz w:val="24"/>
          <w:szCs w:val="24"/>
        </w:rPr>
        <w:t>供应商进行价格谈判，谈判小组要求所有继续参加谈判的供应商在</w:t>
      </w:r>
      <w:r>
        <w:rPr>
          <w:rFonts w:hint="eastAsia" w:ascii="仿宋" w:hAnsi="仿宋" w:eastAsia="仿宋" w:cs="仿宋"/>
          <w:b w:val="0"/>
          <w:bCs w:val="0"/>
          <w:color w:val="000000"/>
          <w:kern w:val="0"/>
          <w:sz w:val="24"/>
          <w:szCs w:val="24"/>
          <w:lang w:eastAsia="zh-CN"/>
        </w:rPr>
        <w:t>采购</w:t>
      </w:r>
      <w:r>
        <w:rPr>
          <w:rFonts w:hint="eastAsia" w:ascii="仿宋" w:hAnsi="仿宋" w:eastAsia="仿宋" w:cs="仿宋"/>
          <w:b w:val="0"/>
          <w:bCs w:val="0"/>
          <w:color w:val="000000"/>
          <w:kern w:val="0"/>
          <w:sz w:val="24"/>
          <w:szCs w:val="24"/>
        </w:rPr>
        <w:t>小组规定时间内提交最后报价。</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b/>
          <w:bCs/>
          <w:color w:val="000000"/>
          <w:kern w:val="0"/>
          <w:sz w:val="24"/>
          <w:szCs w:val="24"/>
        </w:rPr>
        <w:t>（商品类目</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lang w:val="en-US" w:eastAsia="zh-CN"/>
        </w:rPr>
        <w:t xml:space="preserve">其他校园家具 </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pStyle w:val="2"/>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480" w:firstLineChars="200"/>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4.付款方式：中标人在申请付款前须向采购人开具增值税专用发票，详见合同相关条款。</w:t>
      </w:r>
    </w:p>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宋体"/>
          <w:b/>
          <w:color w:val="000000"/>
          <w:sz w:val="24"/>
          <w:szCs w:val="24"/>
          <w:highlight w:val="none"/>
          <w:shd w:val="clear" w:color="auto" w:fill="auto"/>
        </w:rPr>
      </w:pPr>
      <w:r>
        <w:rPr>
          <w:rFonts w:hint="eastAsia" w:ascii="仿宋" w:hAnsi="仿宋" w:eastAsia="仿宋" w:cs="宋体"/>
          <w:b/>
          <w:color w:val="000000"/>
          <w:sz w:val="24"/>
          <w:szCs w:val="24"/>
          <w:highlight w:val="none"/>
          <w:shd w:val="clear" w:color="auto" w:fill="auto"/>
          <w:lang w:eastAsia="zh-CN"/>
        </w:rPr>
        <w:t>九</w:t>
      </w:r>
      <w:r>
        <w:rPr>
          <w:rFonts w:hint="eastAsia" w:ascii="仿宋" w:hAnsi="仿宋" w:eastAsia="仿宋" w:cs="宋体"/>
          <w:b/>
          <w:color w:val="000000"/>
          <w:sz w:val="24"/>
          <w:szCs w:val="24"/>
          <w:highlight w:val="none"/>
          <w:shd w:val="clear" w:color="auto" w:fill="auto"/>
        </w:rPr>
        <w:t>、其他约定：</w:t>
      </w:r>
      <w:r>
        <w:rPr>
          <w:rFonts w:hint="eastAsia" w:ascii="仿宋" w:hAnsi="仿宋" w:eastAsia="仿宋" w:cs="宋体"/>
          <w:color w:val="000000"/>
          <w:sz w:val="24"/>
          <w:szCs w:val="24"/>
          <w:highlight w:val="none"/>
          <w:shd w:val="clear" w:color="auto" w:fill="auto"/>
        </w:rPr>
        <w:t>本项目不允许分包、转包。</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w:t>
      </w:r>
      <w:r>
        <w:rPr>
          <w:rFonts w:hint="eastAsia" w:ascii="仿宋" w:hAnsi="仿宋" w:eastAsia="仿宋" w:cs="仿宋"/>
          <w:b/>
          <w:bCs/>
          <w:color w:val="000000"/>
          <w:kern w:val="0"/>
          <w:sz w:val="24"/>
          <w:szCs w:val="24"/>
          <w:lang w:eastAsia="zh-CN"/>
        </w:rPr>
        <w:t>投标</w:t>
      </w:r>
      <w:r>
        <w:rPr>
          <w:rFonts w:hint="eastAsia" w:ascii="仿宋" w:hAnsi="仿宋" w:eastAsia="仿宋" w:cs="仿宋"/>
          <w:b/>
          <w:bCs/>
          <w:color w:val="000000"/>
          <w:kern w:val="0"/>
          <w:sz w:val="24"/>
          <w:szCs w:val="24"/>
        </w:rPr>
        <w:t>文件的组成</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1.投标函</w:t>
      </w:r>
      <w:r>
        <w:rPr>
          <w:rFonts w:hint="eastAsia" w:ascii="仿宋" w:hAnsi="仿宋" w:eastAsia="仿宋" w:cs="仿宋"/>
          <w:color w:val="000000"/>
          <w:kern w:val="0"/>
          <w:sz w:val="24"/>
          <w:szCs w:val="24"/>
          <w:lang w:eastAsia="zh-CN"/>
        </w:rPr>
        <w:t>（自拟）</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2.报价表</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3.供应商的资格证明资料</w:t>
      </w:r>
      <w:r>
        <w:rPr>
          <w:rFonts w:hint="eastAsia" w:ascii="仿宋" w:hAnsi="仿宋" w:eastAsia="仿宋" w:cs="仿宋"/>
          <w:color w:val="000000"/>
          <w:kern w:val="0"/>
          <w:sz w:val="24"/>
          <w:szCs w:val="24"/>
          <w:lang w:eastAsia="zh-CN"/>
        </w:rPr>
        <w:t>（详见第七章）</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4.缴纳投标保证金证明材料（银行回执单）</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5.项目实施方案</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default"/>
          <w:sz w:val="24"/>
          <w:szCs w:val="24"/>
          <w:lang w:val="en-US" w:eastAsia="zh-CN"/>
        </w:rPr>
      </w:pPr>
      <w:r>
        <w:rPr>
          <w:rFonts w:hint="eastAsia" w:ascii="仿宋" w:hAnsi="仿宋" w:eastAsia="仿宋" w:cs="仿宋"/>
          <w:b/>
          <w:bCs/>
          <w:color w:val="000000"/>
          <w:kern w:val="0"/>
          <w:sz w:val="24"/>
          <w:szCs w:val="24"/>
          <w:lang w:val="en-US" w:eastAsia="zh-CN"/>
        </w:rPr>
        <w:t>7</w:t>
      </w:r>
      <w:r>
        <w:rPr>
          <w:rFonts w:hint="eastAsia" w:ascii="仿宋" w:hAnsi="仿宋" w:eastAsia="仿宋" w:cs="仿宋"/>
          <w:b/>
          <w:bCs/>
          <w:color w:val="000000"/>
          <w:kern w:val="0"/>
          <w:sz w:val="24"/>
          <w:szCs w:val="24"/>
        </w:rPr>
        <w:t>.投标文件一正二副（须密封），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12"/>
        <w:shd w:val="clear" w:color="auto" w:fill="FFFFFF"/>
        <w:spacing w:before="150" w:beforeAutospacing="0" w:after="0" w:afterAutospacing="0" w:line="360" w:lineRule="exact"/>
        <w:jc w:val="both"/>
        <w:rPr>
          <w:rFonts w:hint="eastAsia" w:ascii="仿宋" w:hAnsi="仿宋" w:eastAsia="仿宋"/>
          <w:b/>
          <w:sz w:val="36"/>
          <w:szCs w:val="36"/>
        </w:rPr>
      </w:pPr>
    </w:p>
    <w:p>
      <w:pPr>
        <w:pStyle w:val="12"/>
        <w:shd w:val="clear" w:color="auto" w:fill="FFFFFF"/>
        <w:spacing w:before="150" w:beforeAutospacing="0" w:after="0" w:afterAutospacing="0" w:line="360" w:lineRule="exact"/>
        <w:ind w:firstLine="2891" w:firstLineChars="800"/>
        <w:jc w:val="both"/>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三</w:t>
      </w:r>
      <w:r>
        <w:rPr>
          <w:rFonts w:hint="eastAsia" w:ascii="仿宋" w:hAnsi="仿宋" w:eastAsia="仿宋"/>
          <w:b/>
          <w:sz w:val="36"/>
          <w:szCs w:val="36"/>
        </w:rPr>
        <w:t xml:space="preserve">章 </w:t>
      </w:r>
      <w:r>
        <w:rPr>
          <w:rFonts w:hint="eastAsia" w:ascii="仿宋" w:hAnsi="仿宋" w:eastAsia="仿宋"/>
          <w:b/>
          <w:sz w:val="36"/>
          <w:szCs w:val="36"/>
          <w:lang w:eastAsia="zh-CN"/>
        </w:rPr>
        <w:t>采购需求</w:t>
      </w:r>
    </w:p>
    <w:p>
      <w:pPr>
        <w:pStyle w:val="6"/>
        <w:adjustRightInd w:val="0"/>
        <w:snapToGrid w:val="0"/>
        <w:spacing w:before="156" w:beforeLines="50"/>
        <w:jc w:val="center"/>
        <w:rPr>
          <w:rFonts w:hint="eastAsia" w:ascii="仿宋" w:hAnsi="仿宋" w:eastAsia="仿宋" w:cs="仿宋"/>
          <w:sz w:val="28"/>
          <w:szCs w:val="28"/>
        </w:rPr>
      </w:pPr>
      <w:r>
        <w:rPr>
          <w:rFonts w:hint="eastAsia" w:ascii="仿宋" w:hAnsi="仿宋" w:eastAsia="仿宋" w:cs="仿宋"/>
          <w:b/>
          <w:kern w:val="0"/>
          <w:sz w:val="28"/>
          <w:szCs w:val="28"/>
          <w:lang w:val="zh-CN"/>
        </w:rPr>
        <w:t xml:space="preserve"> </w:t>
      </w:r>
      <w:bookmarkStart w:id="0" w:name="_Toc20651234"/>
      <w:bookmarkStart w:id="1" w:name="_Toc43372372"/>
      <w:bookmarkStart w:id="2" w:name="_Toc28613087"/>
      <w:r>
        <w:rPr>
          <w:rFonts w:hint="eastAsia" w:ascii="仿宋" w:hAnsi="仿宋" w:eastAsia="仿宋" w:cs="仿宋"/>
          <w:sz w:val="28"/>
          <w:szCs w:val="28"/>
        </w:rPr>
        <w:t>第一节</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采购清单一览表</w:t>
      </w:r>
      <w:bookmarkEnd w:id="0"/>
      <w:bookmarkEnd w:id="1"/>
      <w:bookmarkEnd w:id="2"/>
    </w:p>
    <w:p>
      <w:pPr>
        <w:widowControl/>
        <w:spacing w:line="520" w:lineRule="exact"/>
        <w:rPr>
          <w:rFonts w:hint="eastAsia" w:ascii="仿宋" w:hAnsi="仿宋" w:eastAsia="仿宋" w:cs="仿宋"/>
          <w:b/>
          <w:bCs w:val="0"/>
          <w:kern w:val="0"/>
          <w:sz w:val="24"/>
          <w:szCs w:val="24"/>
        </w:rPr>
      </w:pPr>
      <w:bookmarkStart w:id="3" w:name="_Toc29400750"/>
      <w:bookmarkStart w:id="4" w:name="_Toc43372373"/>
      <w:r>
        <w:rPr>
          <w:rFonts w:hint="eastAsia" w:ascii="仿宋" w:hAnsi="仿宋" w:eastAsia="仿宋" w:cs="仿宋"/>
          <w:b/>
          <w:bCs w:val="0"/>
          <w:sz w:val="24"/>
          <w:szCs w:val="24"/>
        </w:rPr>
        <w:t>学生公寓组合家具（采购预算：</w:t>
      </w:r>
      <w:r>
        <w:rPr>
          <w:rFonts w:hint="eastAsia" w:ascii="仿宋" w:hAnsi="仿宋" w:eastAsia="仿宋" w:cs="仿宋"/>
          <w:b/>
          <w:bCs w:val="0"/>
          <w:sz w:val="24"/>
          <w:szCs w:val="24"/>
          <w:lang w:val="en-US" w:eastAsia="zh-CN"/>
        </w:rPr>
        <w:t>304000</w:t>
      </w:r>
      <w:r>
        <w:rPr>
          <w:rFonts w:hint="eastAsia" w:ascii="仿宋" w:hAnsi="仿宋" w:eastAsia="仿宋" w:cs="仿宋"/>
          <w:b/>
          <w:bCs w:val="0"/>
          <w:sz w:val="24"/>
          <w:szCs w:val="24"/>
        </w:rPr>
        <w:t>元）</w:t>
      </w:r>
      <w:bookmarkEnd w:id="3"/>
      <w:bookmarkEnd w:id="4"/>
    </w:p>
    <w:tbl>
      <w:tblPr>
        <w:tblStyle w:val="13"/>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96"/>
        <w:gridCol w:w="902"/>
        <w:gridCol w:w="2408"/>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9"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品目</w:t>
            </w:r>
          </w:p>
        </w:tc>
        <w:tc>
          <w:tcPr>
            <w:tcW w:w="2596"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设备名称</w:t>
            </w:r>
          </w:p>
        </w:tc>
        <w:tc>
          <w:tcPr>
            <w:tcW w:w="902" w:type="dxa"/>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数量</w:t>
            </w:r>
          </w:p>
        </w:tc>
        <w:tc>
          <w:tcPr>
            <w:tcW w:w="2408" w:type="dxa"/>
            <w:tcBorders>
              <w:bottom w:val="single" w:color="auto" w:sz="4" w:space="0"/>
            </w:tcBorders>
            <w:noWrap w:val="0"/>
            <w:vAlign w:val="center"/>
          </w:tcPr>
          <w:p>
            <w:pPr>
              <w:widowControl/>
              <w:spacing w:line="288" w:lineRule="auto"/>
              <w:ind w:firstLine="482" w:firstLineChars="200"/>
              <w:jc w:val="both"/>
              <w:rPr>
                <w:rFonts w:hint="eastAsia" w:ascii="仿宋" w:hAnsi="仿宋" w:eastAsia="仿宋" w:cs="仿宋"/>
                <w:b/>
                <w:kern w:val="0"/>
                <w:sz w:val="24"/>
                <w:szCs w:val="24"/>
              </w:rPr>
            </w:pPr>
            <w:r>
              <w:rPr>
                <w:rFonts w:hint="eastAsia" w:ascii="仿宋" w:hAnsi="仿宋" w:eastAsia="仿宋" w:cs="仿宋"/>
                <w:b/>
                <w:kern w:val="0"/>
                <w:sz w:val="24"/>
                <w:szCs w:val="24"/>
              </w:rPr>
              <w:t>组成部分</w:t>
            </w:r>
          </w:p>
        </w:tc>
        <w:tc>
          <w:tcPr>
            <w:tcW w:w="2147" w:type="dxa"/>
            <w:tcBorders>
              <w:bottom w:val="single" w:color="auto" w:sz="4" w:space="0"/>
            </w:tcBorders>
            <w:noWrap w:val="0"/>
            <w:vAlign w:val="center"/>
          </w:tcPr>
          <w:p>
            <w:pPr>
              <w:widowControl/>
              <w:spacing w:line="288"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床位数说明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eastAsia="zh-CN"/>
              </w:rPr>
              <w:t>单</w:t>
            </w:r>
            <w:r>
              <w:rPr>
                <w:rFonts w:hint="eastAsia" w:ascii="仿宋" w:hAnsi="仿宋" w:eastAsia="仿宋" w:cs="仿宋"/>
                <w:sz w:val="24"/>
                <w:szCs w:val="24"/>
              </w:rPr>
              <w:t>连体</w:t>
            </w:r>
          </w:p>
        </w:tc>
        <w:tc>
          <w:tcPr>
            <w:tcW w:w="902" w:type="dxa"/>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4套</w:t>
            </w:r>
          </w:p>
        </w:tc>
        <w:tc>
          <w:tcPr>
            <w:tcW w:w="2408" w:type="dxa"/>
            <w:vMerge w:val="restart"/>
            <w:noWrap w:val="0"/>
            <w:vAlign w:val="center"/>
          </w:tcPr>
          <w:p>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包括：铁床、床板、衣柜、书桌、蚊帐挂钩、书架、鞋柜、钢木椅</w:t>
            </w:r>
          </w:p>
        </w:tc>
        <w:tc>
          <w:tcPr>
            <w:tcW w:w="2147"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29" w:type="dxa"/>
            <w:noWrap w:val="0"/>
            <w:vAlign w:val="center"/>
          </w:tcPr>
          <w:p>
            <w:pPr>
              <w:widowControl/>
              <w:numPr>
                <w:ilvl w:val="0"/>
                <w:numId w:val="0"/>
              </w:numPr>
              <w:suppressAutoHyphens/>
              <w:ind w:left="210" w:leftChars="0"/>
              <w:jc w:val="both"/>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2596"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二连体</w:t>
            </w:r>
          </w:p>
        </w:tc>
        <w:tc>
          <w:tcPr>
            <w:tcW w:w="902"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val="en-US" w:eastAsia="zh-CN"/>
              </w:rPr>
              <w:t>74</w:t>
            </w:r>
            <w:r>
              <w:rPr>
                <w:rFonts w:hint="eastAsia" w:ascii="仿宋" w:hAnsi="仿宋" w:eastAsia="仿宋" w:cs="仿宋"/>
                <w:sz w:val="24"/>
                <w:szCs w:val="24"/>
              </w:rPr>
              <w:t>套</w:t>
            </w:r>
          </w:p>
        </w:tc>
        <w:tc>
          <w:tcPr>
            <w:tcW w:w="2408" w:type="dxa"/>
            <w:vMerge w:val="continue"/>
            <w:noWrap w:val="0"/>
            <w:vAlign w:val="center"/>
          </w:tcPr>
          <w:p>
            <w:pPr>
              <w:tabs>
                <w:tab w:val="left" w:pos="900"/>
              </w:tabs>
              <w:jc w:val="center"/>
              <w:rPr>
                <w:rFonts w:hint="eastAsia" w:ascii="仿宋" w:hAnsi="仿宋" w:eastAsia="仿宋" w:cs="仿宋"/>
                <w:kern w:val="0"/>
                <w:sz w:val="24"/>
                <w:szCs w:val="24"/>
              </w:rPr>
            </w:pPr>
          </w:p>
        </w:tc>
        <w:tc>
          <w:tcPr>
            <w:tcW w:w="2147" w:type="dxa"/>
            <w:noWrap w:val="0"/>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148</w:t>
            </w:r>
            <w:r>
              <w:rPr>
                <w:rFonts w:hint="eastAsia" w:ascii="仿宋" w:hAnsi="仿宋" w:eastAsia="仿宋" w:cs="仿宋"/>
                <w:sz w:val="24"/>
                <w:szCs w:val="24"/>
              </w:rPr>
              <w:t>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882" w:type="dxa"/>
            <w:gridSpan w:val="5"/>
            <w:noWrap w:val="0"/>
            <w:vAlign w:val="top"/>
          </w:tcPr>
          <w:p>
            <w:pPr>
              <w:jc w:val="both"/>
              <w:rPr>
                <w:rFonts w:hint="default"/>
                <w:sz w:val="24"/>
                <w:szCs w:val="24"/>
                <w:lang w:val="en-US"/>
              </w:rPr>
            </w:pPr>
            <w:r>
              <w:rPr>
                <w:rFonts w:hint="eastAsia" w:ascii="仿宋" w:hAnsi="仿宋" w:eastAsia="仿宋" w:cs="仿宋"/>
                <w:sz w:val="24"/>
                <w:szCs w:val="24"/>
                <w:lang w:val="en-US" w:eastAsia="zh-CN"/>
              </w:rPr>
              <w:t>本项目为交钥匙工程，本技术规格及要求中所发生的一切费用均包含在总报价中。项目直至验收合格，采购人除支付中标金额外，将不再支付任何其它费用。</w:t>
            </w:r>
          </w:p>
        </w:tc>
      </w:tr>
    </w:tbl>
    <w:p>
      <w:pPr>
        <w:pStyle w:val="2"/>
        <w:keepNext w:val="0"/>
        <w:keepLines w:val="0"/>
        <w:pageBreakBefore w:val="0"/>
        <w:widowControl w:val="0"/>
        <w:numPr>
          <w:ilvl w:val="0"/>
          <w:numId w:val="0"/>
        </w:numPr>
        <w:kinsoku/>
        <w:wordWrap/>
        <w:overflowPunct/>
        <w:topLinePunct w:val="0"/>
        <w:autoSpaceDE/>
        <w:autoSpaceDN/>
        <w:bidi w:val="0"/>
        <w:spacing w:before="0" w:beforeAutospacing="0" w:after="0" w:line="520" w:lineRule="exact"/>
        <w:ind w:leftChars="0" w:firstLine="3092" w:firstLineChars="1100"/>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 xml:space="preserve">第二节  技术要求 </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textAlignment w:val="auto"/>
        <w:rPr>
          <w:rFonts w:hint="eastAsia" w:ascii="仿宋" w:hAnsi="仿宋" w:eastAsia="仿宋" w:cs="仿宋"/>
          <w:b/>
          <w:sz w:val="24"/>
          <w:szCs w:val="24"/>
        </w:rPr>
      </w:pPr>
      <w:r>
        <w:rPr>
          <w:rFonts w:hint="eastAsia" w:ascii="仿宋" w:hAnsi="仿宋" w:eastAsia="仿宋" w:cs="仿宋"/>
          <w:b/>
          <w:bCs/>
          <w:kern w:val="0"/>
          <w:sz w:val="24"/>
          <w:szCs w:val="24"/>
          <w:lang w:val="en-US" w:eastAsia="zh-CN" w:bidi="ar-SA"/>
        </w:rPr>
        <w:t xml:space="preserve"> </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一、技术规格及参数</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 xml:space="preserve"> (一)钢架床制作要求及技术标准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1.材质要求：材质为冷轧钢材，性能符合GB716-65《普通碳素冷钢带》、GB912-66《普通碳素和低合金结构钢薄板》和GB3094-82《异形钢管》要求。管材无裂缝，管材表面无毛刺、结疤、错位、压痕或划痕。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120" w:afterAutospacing="0" w:line="510" w:lineRule="atLeast"/>
        <w:ind w:left="0"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2.架床的质量按照轻工行业标准QB</w:t>
      </w:r>
      <w:r>
        <w:rPr>
          <w:rFonts w:hint="eastAsia" w:ascii="仿宋" w:hAnsi="仿宋" w:eastAsia="仿宋" w:cs="仿宋"/>
          <w:sz w:val="24"/>
          <w:szCs w:val="24"/>
          <w:lang w:val="en-US" w:eastAsia="zh-CN"/>
        </w:rPr>
        <w:t>/</w:t>
      </w:r>
      <w:r>
        <w:rPr>
          <w:rFonts w:hint="eastAsia" w:ascii="仿宋" w:hAnsi="仿宋" w:eastAsia="仿宋" w:cs="仿宋"/>
          <w:sz w:val="24"/>
          <w:szCs w:val="24"/>
        </w:rPr>
        <w:t>T 1951.2-2013</w:t>
      </w:r>
      <w:r>
        <w:rPr>
          <w:rFonts w:hint="eastAsia" w:ascii="仿宋" w:hAnsi="仿宋" w:eastAsia="仿宋" w:cs="仿宋"/>
          <w:sz w:val="24"/>
          <w:szCs w:val="24"/>
          <w:lang w:eastAsia="zh-CN"/>
        </w:rPr>
        <w:t>《</w:t>
      </w:r>
      <w:r>
        <w:rPr>
          <w:rFonts w:hint="default" w:ascii="仿宋" w:hAnsi="仿宋" w:eastAsia="仿宋" w:cs="仿宋"/>
          <w:sz w:val="24"/>
          <w:szCs w:val="24"/>
        </w:rPr>
        <w:t>金属家具质量检验及质量评定</w:t>
      </w:r>
      <w:r>
        <w:rPr>
          <w:rFonts w:hint="eastAsia" w:ascii="仿宋" w:hAnsi="仿宋" w:eastAsia="仿宋" w:cs="仿宋"/>
          <w:sz w:val="24"/>
          <w:szCs w:val="24"/>
          <w:lang w:eastAsia="zh-CN"/>
        </w:rPr>
        <w:t>》</w:t>
      </w:r>
      <w:r>
        <w:rPr>
          <w:rFonts w:hint="eastAsia" w:ascii="仿宋" w:hAnsi="仿宋" w:eastAsia="仿宋" w:cs="仿宋"/>
          <w:sz w:val="24"/>
          <w:szCs w:val="24"/>
        </w:rPr>
        <w:t>的规定执行。</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3.制作采</w:t>
      </w:r>
      <w:r>
        <w:rPr>
          <w:rFonts w:hint="eastAsia" w:ascii="仿宋" w:hAnsi="仿宋" w:eastAsia="仿宋" w:cs="仿宋"/>
          <w:color w:val="auto"/>
          <w:sz w:val="24"/>
          <w:szCs w:val="24"/>
        </w:rPr>
        <w:t>用</w:t>
      </w:r>
      <w:r>
        <w:rPr>
          <w:rFonts w:hint="eastAsia" w:ascii="仿宋" w:hAnsi="仿宋" w:eastAsia="仿宋" w:cs="仿宋"/>
          <w:color w:val="auto"/>
          <w:sz w:val="24"/>
          <w:szCs w:val="24"/>
          <w:highlight w:val="none"/>
        </w:rPr>
        <w:t>GB/T 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木家具通用技术条件</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Q</w:t>
      </w:r>
      <w:r>
        <w:rPr>
          <w:rFonts w:hint="eastAsia" w:ascii="仿宋" w:hAnsi="仿宋" w:eastAsia="仿宋" w:cs="仿宋"/>
          <w:sz w:val="24"/>
          <w:szCs w:val="24"/>
        </w:rPr>
        <w:t>B/T 2741-2013 《学生公寓多功能家具》国家标准。钢床要求在工厂制作，现场安装。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0" w:right="0" w:firstLine="480" w:firstLineChars="200"/>
        <w:rPr>
          <w:rFonts w:hint="eastAsia" w:ascii="仿宋" w:hAnsi="仿宋" w:eastAsia="仿宋" w:cs="仿宋"/>
          <w:sz w:val="24"/>
          <w:szCs w:val="24"/>
        </w:rPr>
      </w:pPr>
      <w:r>
        <w:rPr>
          <w:rFonts w:hint="eastAsia" w:ascii="仿宋" w:hAnsi="仿宋" w:eastAsia="仿宋" w:cs="仿宋"/>
          <w:sz w:val="24"/>
          <w:szCs w:val="24"/>
        </w:rPr>
        <w:t>4.焊接要求：床体焊接部位均按照GB/T 13667.3-2003</w:t>
      </w:r>
      <w:r>
        <w:rPr>
          <w:rFonts w:hint="eastAsia" w:ascii="仿宋" w:hAnsi="仿宋" w:eastAsia="仿宋" w:cs="仿宋"/>
          <w:sz w:val="24"/>
          <w:szCs w:val="24"/>
          <w:lang w:eastAsia="zh-CN"/>
        </w:rPr>
        <w:t>《</w:t>
      </w:r>
      <w:r>
        <w:rPr>
          <w:rFonts w:hint="default" w:ascii="仿宋" w:hAnsi="仿宋" w:eastAsia="仿宋" w:cs="仿宋"/>
          <w:sz w:val="24"/>
          <w:szCs w:val="24"/>
        </w:rPr>
        <w:t>手动密集书架技术条件</w:t>
      </w:r>
      <w:r>
        <w:rPr>
          <w:rFonts w:hint="eastAsia" w:ascii="仿宋" w:hAnsi="仿宋" w:eastAsia="仿宋" w:cs="仿宋"/>
          <w:sz w:val="24"/>
          <w:szCs w:val="24"/>
          <w:lang w:eastAsia="zh-CN"/>
        </w:rPr>
        <w:t>》</w:t>
      </w:r>
      <w:r>
        <w:rPr>
          <w:rFonts w:hint="eastAsia" w:ascii="仿宋" w:hAnsi="仿宋" w:eastAsia="仿宋" w:cs="仿宋"/>
          <w:sz w:val="24"/>
          <w:szCs w:val="24"/>
        </w:rPr>
        <w:t>标准，采用二氧化碳气体保护焊，焊点应满焊、均匀、牢固、平整，无漏焊、假焊、裂纹、烧穿、毛刺、表面气孔、夹渣、焊疤堆积等缺陷，焊后打磨平、除刺及抛光。</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表面除锈镀层要求：涂饰前零部件的表面应光滑、平整，不得有开裂、脱焊、漏焊、焊渣或飞边、尖角、毛刺等可能超成机械伤害的缺陷。表面须经过“除油—水洗—酸洗—除锈—清洗—中和—磷化—水洗—烘干”九工位处理，预备处理后表面无氧化皮、锈蚀、粘砂等其他杂质。预备处理后及时进行涂饰。</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6.喷塑要求：采用通过ISO14001国际质量认证的优质环保产品环氧聚脂塑粉静电喷塑。颜色为灰白色，喷塑外膜的表面光滑平整，色泽均匀，喷塑层无漏喷、起泡、模糊、划痕或碰伤等缺陷。</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7.钢床结构为：长2000mm×宽900mm×高2100mm。床横梁下点离地1750 mm。</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8.床头立管：采用φ19×1.2㎜圆</w:t>
      </w:r>
      <w:r>
        <w:rPr>
          <w:rFonts w:hint="eastAsia" w:ascii="仿宋" w:hAnsi="仿宋" w:eastAsia="仿宋" w:cs="仿宋"/>
          <w:sz w:val="24"/>
          <w:szCs w:val="24"/>
          <w:highlight w:val="none"/>
        </w:rPr>
        <w:t>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rPr>
      </w:pPr>
      <w:r>
        <w:rPr>
          <w:rFonts w:hint="eastAsia" w:ascii="仿宋" w:hAnsi="仿宋" w:eastAsia="仿宋" w:cs="仿宋"/>
          <w:sz w:val="24"/>
          <w:szCs w:val="24"/>
          <w:highlight w:val="none"/>
        </w:rPr>
        <w:t>9.床护栏：采用φ22×1.2㎜圆管</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shd w:val="clear" w:color="auto" w:fill="FFFFFF"/>
        </w:rPr>
        <w:t>高度≥</w:t>
      </w:r>
      <w:r>
        <w:rPr>
          <w:rFonts w:hint="eastAsia" w:ascii="仿宋" w:hAnsi="仿宋" w:eastAsia="仿宋" w:cs="仿宋"/>
          <w:color w:val="auto"/>
          <w:sz w:val="24"/>
          <w:szCs w:val="24"/>
          <w:highlight w:val="none"/>
          <w:shd w:val="clear" w:color="auto" w:fill="FFFFFF"/>
          <w:lang w:val="en-US" w:eastAsia="zh-CN"/>
        </w:rPr>
        <w:t>26</w:t>
      </w:r>
      <w:r>
        <w:rPr>
          <w:rFonts w:hint="eastAsia" w:ascii="仿宋" w:hAnsi="仿宋" w:eastAsia="仿宋" w:cs="仿宋"/>
          <w:color w:val="auto"/>
          <w:sz w:val="24"/>
          <w:szCs w:val="24"/>
          <w:highlight w:val="none"/>
          <w:shd w:val="clear" w:color="auto" w:fill="FFFFFF"/>
        </w:rPr>
        <w:t>0mm长度1</w:t>
      </w:r>
      <w:r>
        <w:rPr>
          <w:rFonts w:hint="eastAsia" w:ascii="仿宋" w:hAnsi="仿宋" w:eastAsia="仿宋" w:cs="仿宋"/>
          <w:color w:val="auto"/>
          <w:sz w:val="24"/>
          <w:szCs w:val="24"/>
          <w:highlight w:val="none"/>
          <w:shd w:val="clear" w:color="auto" w:fill="FFFFFF"/>
          <w:lang w:val="en-US" w:eastAsia="zh-CN"/>
        </w:rPr>
        <w:t>3</w:t>
      </w:r>
      <w:r>
        <w:rPr>
          <w:rFonts w:hint="eastAsia" w:ascii="仿宋" w:hAnsi="仿宋" w:eastAsia="仿宋" w:cs="仿宋"/>
          <w:color w:val="auto"/>
          <w:sz w:val="24"/>
          <w:szCs w:val="24"/>
          <w:highlight w:val="none"/>
          <w:shd w:val="clear" w:color="auto" w:fill="FFFFFF"/>
        </w:rPr>
        <w:t>00mm。</w:t>
      </w:r>
      <w:r>
        <w:rPr>
          <w:rFonts w:hint="eastAsia" w:ascii="仿宋" w:hAnsi="仿宋" w:eastAsia="仿宋" w:cs="仿宋"/>
          <w:color w:val="auto"/>
          <w:sz w:val="24"/>
          <w:szCs w:val="24"/>
          <w:highlight w:val="none"/>
          <w:lang w:val="en-US" w:eastAsia="zh-CN"/>
        </w:rPr>
        <w:t>床</w:t>
      </w:r>
      <w:r>
        <w:rPr>
          <w:rFonts w:hint="eastAsia" w:ascii="仿宋" w:hAnsi="仿宋" w:eastAsia="仿宋" w:cs="仿宋"/>
          <w:color w:val="auto"/>
          <w:sz w:val="24"/>
          <w:szCs w:val="24"/>
          <w:lang w:val="en-US" w:eastAsia="zh-CN"/>
        </w:rPr>
        <w:t>褥的最大厚度应在床的相应位置标上永久性警示线，显示床褥上表面的最大高度，永久性警示线到安全栏板高度的顶边距离≥200mm。</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10.床下端连接管：采用20×40×1.2㎜优质矩形管。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11.床横梁矩形管：采用25×50㎜，壁厚≥ 1.5㎜优质矩形管。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12.床立柱：采用50×50×1.5㎜国标方管。</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13.床铺板托管：采用20×30×1.2㎜优质矩形管，焊接不少于3根的横托，另两头焊接2根30×30×3mm角钢，用螺杆固定在床立柱的横梁上。</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14.</w:t>
      </w:r>
      <w:r>
        <w:rPr>
          <w:rFonts w:hint="eastAsia" w:ascii="仿宋" w:hAnsi="仿宋" w:eastAsia="仿宋" w:cs="仿宋"/>
          <w:color w:val="000000"/>
          <w:sz w:val="24"/>
          <w:szCs w:val="24"/>
        </w:rPr>
        <w:t>爬梯</w:t>
      </w:r>
      <w:r>
        <w:rPr>
          <w:rFonts w:hint="eastAsia" w:ascii="仿宋" w:hAnsi="仿宋" w:eastAsia="仿宋" w:cs="仿宋"/>
          <w:sz w:val="24"/>
          <w:szCs w:val="24"/>
        </w:rPr>
        <w:t>：梯子两边采用Φ32×1.2㎜国标圆管焊接完成弧线形，踏板采用2.0mm厚</w:t>
      </w:r>
      <w:r>
        <w:rPr>
          <w:rFonts w:hint="eastAsia" w:ascii="仿宋" w:hAnsi="仿宋" w:eastAsia="仿宋" w:cs="仿宋"/>
          <w:sz w:val="24"/>
          <w:szCs w:val="24"/>
          <w:lang w:eastAsia="zh-CN"/>
        </w:rPr>
        <w:t>、</w:t>
      </w:r>
      <w:r>
        <w:rPr>
          <w:rFonts w:hint="eastAsia" w:ascii="仿宋" w:hAnsi="仿宋" w:eastAsia="仿宋" w:cs="仿宋"/>
          <w:color w:val="auto"/>
          <w:sz w:val="24"/>
          <w:szCs w:val="24"/>
          <w:highlight w:val="none"/>
          <w:lang w:eastAsia="zh-CN"/>
        </w:rPr>
        <w:t>梯蹬宽度≥</w:t>
      </w:r>
      <w:r>
        <w:rPr>
          <w:rFonts w:hint="eastAsia" w:ascii="仿宋" w:hAnsi="仿宋" w:eastAsia="仿宋" w:cs="仿宋"/>
          <w:color w:val="auto"/>
          <w:sz w:val="24"/>
          <w:szCs w:val="24"/>
          <w:highlight w:val="none"/>
          <w:lang w:val="en-US" w:eastAsia="zh-CN"/>
        </w:rPr>
        <w:t>50mm的</w:t>
      </w:r>
      <w:r>
        <w:rPr>
          <w:rFonts w:hint="eastAsia" w:ascii="仿宋" w:hAnsi="仿宋" w:eastAsia="仿宋" w:cs="仿宋"/>
          <w:color w:val="auto"/>
          <w:sz w:val="24"/>
          <w:szCs w:val="24"/>
          <w:highlight w:val="none"/>
        </w:rPr>
        <w:t>防滑冷钆板，床梯采用外梯。</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15.在屋顶固定带钩膨胀螺丝做蚊帐挂钩，安装连接方式：安装全部采用M8×60mm高强度螺栓及防松止退螺母，用M12对穿螺丝固定在墙上。</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(二)公寓桌柜制作要求及技术标准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1.桌柜设计须具有衣柜、写字台、书架、鞋柜、抽屉功能，布局合理、结构牢固、美观实用。</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质要求：所用板材均符合E1环保标准的一线品牌，所有主料采用双面免漆多层生态板，其它物理力学性能达到国家及行业有关标准，为环保工艺。书桌面厚度≥25mm，用杉木条圆边，要求牢固、美观。其他主材厚度≥18mm，背板厚度≥5mm多层板外饰橡木，抽屉底板采用厚≥5 mm多层板。板材需经过烘干处理，含水率14%以下。板材无爆裂、无腐烂、无虫眼、无豁边木皮。制作采用GB/T 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木家具通用技术条件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QB/T 2741-2013 《学生公寓多功能家具》国家标准。</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3.制作及安装要求：桌面离地750mm，桌面长度为1300mm，桌面前后深度为600mm，书架前后宽度为240mm，衣柜高度1700mm、衣柜深度为600 mm，衣柜内设隔板一块，不锈钢挂衣杆一根；抽屉（采用实木轨道，材质为梓木，底板用5㎜多层板）。抽屉、柜门均配置隐形拉手及公寓专用插片式明装镀镍铁质挂锁扣，锁扣厚度均＞1.5㎜。</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4.防潮处理：加装防潮脚，柜整体离地8至15㎜。</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5.木柜连接：木柜主要采用M5×50mm高强度家具专用倒边盘头镀镍自攻螺丝及锤仔螺母（二合一）连接固定，桌面与书桌侧立板用三合一连接固定，书架下部加连接板固定。</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(三)床铺板制作要求及技术标准</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1.尺寸规格：与床架配套。</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2.采用15mm厚的全干杉木板制作拼而成，板数不超过八块板，经干燥防腐、防蛀处理，无闪边，双面刨光，无豁边木皮。</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3.横档用25×30mm杉木方，数量不少于四根钉制而成，木材干燥、无大结疤，无朽木。</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(四)钢木公寓椅制作要求及技术标准</w:t>
      </w:r>
      <w:r>
        <w:rPr>
          <w:rFonts w:hint="eastAsia" w:ascii="仿宋" w:hAnsi="仿宋" w:eastAsia="仿宋" w:cs="仿宋"/>
          <w:b/>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1.制作采用GB/T3324—20</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木家具通用技术条件</w:t>
      </w:r>
      <w:r>
        <w:rPr>
          <w:rFonts w:hint="eastAsia" w:ascii="仿宋" w:hAnsi="仿宋" w:eastAsia="仿宋" w:cs="仿宋"/>
          <w:color w:val="auto"/>
          <w:sz w:val="24"/>
          <w:szCs w:val="24"/>
          <w:highlight w:val="none"/>
        </w:rPr>
        <w:t>》国家标准。制作要求：公寓椅采用钢木结构，组装整体平稳牢固，钢件部分无变形，不脱涂层，木质部分油漆层次清楚，达到环保要求。</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2.落地立脚骨架采用20×40×1.2㎜椭圆管热管弯成U字，前后用20×40×1.2㎜椭圆管焊接加固。</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3.靠背骨架采用20×20×1.2㎜热管弯成U字，连接，钢质部分灰白色高光静电喷塑。</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4.坐、背板选用板材厚度≥10㎜多层板，热压模具加工成弧形符合人体工程力学曲线，规格为：①椅子高度：</w:t>
      </w:r>
      <w:r>
        <w:rPr>
          <w:rFonts w:hint="eastAsia" w:ascii="仿宋" w:hAnsi="仿宋" w:eastAsia="仿宋" w:cs="仿宋"/>
          <w:sz w:val="24"/>
          <w:szCs w:val="24"/>
          <w:lang w:val="en-US" w:eastAsia="zh-CN"/>
        </w:rPr>
        <w:t>7</w:t>
      </w:r>
      <w:r>
        <w:rPr>
          <w:rFonts w:hint="eastAsia" w:ascii="仿宋" w:hAnsi="仿宋" w:eastAsia="仿宋" w:cs="仿宋"/>
          <w:sz w:val="24"/>
          <w:szCs w:val="24"/>
        </w:rPr>
        <w:t>8</w:t>
      </w:r>
      <w:r>
        <w:rPr>
          <w:rFonts w:hint="eastAsia" w:ascii="仿宋" w:hAnsi="仿宋" w:eastAsia="仿宋" w:cs="仿宋"/>
          <w:sz w:val="24"/>
          <w:szCs w:val="24"/>
          <w:lang w:val="en-US" w:eastAsia="zh-CN"/>
        </w:rPr>
        <w:t>0</w:t>
      </w:r>
      <w:r>
        <w:rPr>
          <w:rFonts w:hint="eastAsia" w:ascii="仿宋" w:hAnsi="仿宋" w:eastAsia="仿宋" w:cs="仿宋"/>
          <w:sz w:val="24"/>
          <w:szCs w:val="24"/>
        </w:rPr>
        <w:t>mm高，②坐板离地：420mm。</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5.椅子地脚采用防滑工程尼龙带多层齿内塞。</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6.螺丝采用Φ5×45㎜镀镍盘头家具螺杆，螺母采用镀镍Φ5㎜家具防松止退螺母。</w:t>
      </w:r>
    </w:p>
    <w:p>
      <w:pPr>
        <w:keepNext w:val="0"/>
        <w:keepLines w:val="0"/>
        <w:pageBreakBefore w:val="0"/>
        <w:widowControl w:val="0"/>
        <w:kinsoku/>
        <w:wordWrap/>
        <w:overflowPunct/>
        <w:topLinePunct w:val="0"/>
        <w:autoSpaceDE/>
        <w:autoSpaceDN/>
        <w:bidi w:val="0"/>
        <w:adjustRightInd w:val="0"/>
        <w:snapToGrid w:val="0"/>
        <w:spacing w:beforeAutospacing="0" w:line="500" w:lineRule="exact"/>
        <w:ind w:left="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二、设计图样</w:t>
      </w:r>
    </w:p>
    <w:p>
      <w:pPr>
        <w:keepNext w:val="0"/>
        <w:keepLines w:val="0"/>
        <w:pageBreakBefore w:val="0"/>
        <w:widowControl w:val="0"/>
        <w:kinsoku/>
        <w:wordWrap/>
        <w:overflowPunct/>
        <w:topLinePunct w:val="0"/>
        <w:autoSpaceDE/>
        <w:autoSpaceDN/>
        <w:bidi w:val="0"/>
        <w:adjustRightInd w:val="0"/>
        <w:snapToGrid w:val="0"/>
        <w:spacing w:beforeAutospacing="0" w:line="520" w:lineRule="exact"/>
        <w:ind w:firstLine="360" w:firstLineChars="200"/>
        <w:textAlignment w:val="auto"/>
        <w:rPr>
          <w:rFonts w:hint="eastAsia" w:ascii="仿宋" w:hAnsi="仿宋" w:eastAsia="仿宋" w:cs="仿宋"/>
          <w:b/>
          <w:bCs/>
          <w:kern w:val="0"/>
          <w:sz w:val="24"/>
          <w:szCs w:val="24"/>
          <w:lang w:val="en-US" w:eastAsia="zh-CN" w:bidi="ar-SA"/>
        </w:rPr>
      </w:pPr>
      <w:r>
        <w:rPr>
          <w:rFonts w:hint="eastAsia"/>
          <w:sz w:val="18"/>
          <w:szCs w:val="20"/>
          <w:lang w:val="en-US" w:eastAsia="zh-CN"/>
        </w:rPr>
        <w:drawing>
          <wp:anchor distT="0" distB="0" distL="114300" distR="114300" simplePos="0" relativeHeight="251659264" behindDoc="1" locked="0" layoutInCell="1" allowOverlap="1">
            <wp:simplePos x="0" y="0"/>
            <wp:positionH relativeFrom="column">
              <wp:posOffset>413385</wp:posOffset>
            </wp:positionH>
            <wp:positionV relativeFrom="paragraph">
              <wp:posOffset>311785</wp:posOffset>
            </wp:positionV>
            <wp:extent cx="5036820" cy="3185795"/>
            <wp:effectExtent l="0" t="0" r="11430" b="14605"/>
            <wp:wrapTight wrapText="bothSides">
              <wp:wrapPolygon>
                <wp:start x="0" y="0"/>
                <wp:lineTo x="0" y="21441"/>
                <wp:lineTo x="21486" y="21441"/>
                <wp:lineTo x="21486" y="0"/>
                <wp:lineTo x="0" y="0"/>
              </wp:wrapPolygon>
            </wp:wrapTight>
            <wp:docPr id="1" name="图片 1" descr="1652145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2145921(1)"/>
                    <pic:cNvPicPr>
                      <a:picLocks noChangeAspect="1"/>
                    </pic:cNvPicPr>
                  </pic:nvPicPr>
                  <pic:blipFill>
                    <a:blip r:embed="rId10"/>
                    <a:srcRect l="12227" t="16895"/>
                    <a:stretch>
                      <a:fillRect/>
                    </a:stretch>
                  </pic:blipFill>
                  <pic:spPr>
                    <a:xfrm>
                      <a:off x="0" y="0"/>
                      <a:ext cx="5036820" cy="3185795"/>
                    </a:xfrm>
                    <a:prstGeom prst="rect">
                      <a:avLst/>
                    </a:prstGeom>
                  </pic:spPr>
                </pic:pic>
              </a:graphicData>
            </a:graphic>
          </wp:anchor>
        </w:drawing>
      </w:r>
      <w:r>
        <w:rPr>
          <w:rFonts w:hint="eastAsia" w:ascii="仿宋" w:hAnsi="仿宋" w:eastAsia="仿宋" w:cs="仿宋"/>
          <w:b/>
          <w:bCs/>
          <w:kern w:val="0"/>
          <w:sz w:val="24"/>
          <w:szCs w:val="24"/>
          <w:lang w:val="en-US" w:eastAsia="zh-CN" w:bidi="ar-SA"/>
        </w:rPr>
        <w:t>（一）床架结构图（三位连体）</w:t>
      </w: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360" w:firstLineChars="200"/>
        <w:textAlignment w:val="auto"/>
        <w:rPr>
          <w:rFonts w:hint="eastAsia"/>
          <w:sz w:val="18"/>
          <w:szCs w:val="20"/>
          <w:lang w:val="en-US" w:eastAsia="zh-CN"/>
        </w:rPr>
      </w:pPr>
      <w:r>
        <w:rPr>
          <w:rFonts w:hint="eastAsia"/>
          <w:sz w:val="18"/>
          <w:szCs w:val="20"/>
          <w:lang w:val="en-US" w:eastAsia="zh-CN"/>
        </w:rPr>
        <w:t>备注：</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钢结构二连体：长4000mm×宽900mm×高2100mm、单连体：长2000mm×宽900mm×高2100mm。</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床立柱：采用50×50×1.5㎜国标方管</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床头立管：采用φ19×1.2㎜圆管。</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床护栏：采用φ22×1.2㎜圆管,高度≥260m，长度1300mm。</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床下端连接管：后梁20×40×1.2㎜优质矩形管，左右横梁20×50×1.2㎜优质矩形管。</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床横梁矩形管：采用25×50㎜，壁厚≥ 1.5㎜优质矩形管。</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床铺板托管：采用20×30×1.2㎜优质矩形管，焊接不少于3根的横托，两头焊接230×30×3mm角钢，用螺杆固定在床立柱的横梁上。</w:t>
      </w:r>
    </w:p>
    <w:p>
      <w:pPr>
        <w:pStyle w:val="4"/>
        <w:keepNext w:val="0"/>
        <w:keepLines w:val="0"/>
        <w:pageBreakBefore w:val="0"/>
        <w:widowControl w:val="0"/>
        <w:numPr>
          <w:ilvl w:val="0"/>
          <w:numId w:val="1"/>
        </w:numPr>
        <w:kinsoku/>
        <w:wordWrap/>
        <w:overflowPunct/>
        <w:topLinePunct w:val="0"/>
        <w:autoSpaceDE/>
        <w:autoSpaceDN/>
        <w:bidi w:val="0"/>
        <w:adjustRightInd/>
        <w:snapToGrid/>
        <w:spacing w:line="200" w:lineRule="exact"/>
        <w:textAlignment w:val="auto"/>
        <w:rPr>
          <w:rFonts w:hint="eastAsia" w:ascii="黑体" w:hAnsi="黑体" w:eastAsia="黑体" w:cs="黑体"/>
          <w:sz w:val="20"/>
          <w:szCs w:val="20"/>
          <w:lang w:val="en-US" w:eastAsia="zh-CN"/>
        </w:rPr>
      </w:pPr>
      <w:r>
        <w:rPr>
          <w:rFonts w:hint="eastAsia" w:ascii="黑体" w:hAnsi="黑体" w:eastAsia="黑体" w:cs="黑体"/>
          <w:sz w:val="20"/>
          <w:szCs w:val="20"/>
          <w:lang w:val="en-US" w:eastAsia="zh-CN"/>
        </w:rPr>
        <w:t>爬梯：梯子两边采用Φ32×1.2㎜国标圆管焊接完成弧线形，踏板采用2.0mm厚、梯蹬宽度≥50mm的防滑冷钆板，床梯采用外梯。</w:t>
      </w:r>
    </w:p>
    <w:p>
      <w:pPr>
        <w:pStyle w:val="4"/>
        <w:numPr>
          <w:ilvl w:val="0"/>
          <w:numId w:val="0"/>
        </w:numPr>
        <w:rPr>
          <w:rFonts w:hint="eastAsia" w:ascii="仿宋" w:hAnsi="仿宋" w:eastAsia="仿宋" w:cs="仿宋"/>
          <w:b/>
          <w:bCs/>
          <w:kern w:val="0"/>
          <w:sz w:val="24"/>
          <w:szCs w:val="24"/>
          <w:lang w:val="en-US" w:eastAsia="zh-CN" w:bidi="ar-SA"/>
        </w:rPr>
      </w:pPr>
    </w:p>
    <w:p>
      <w:pPr>
        <w:pStyle w:val="4"/>
        <w:numPr>
          <w:ilvl w:val="0"/>
          <w:numId w:val="0"/>
        </w:numPr>
        <w:rPr>
          <w:rFonts w:hint="eastAsia" w:ascii="仿宋" w:hAnsi="仿宋" w:eastAsia="仿宋" w:cs="仿宋"/>
          <w:b/>
          <w:bCs/>
          <w:kern w:val="0"/>
          <w:sz w:val="24"/>
          <w:szCs w:val="24"/>
          <w:lang w:val="en-US" w:eastAsia="zh-CN" w:bidi="ar-SA"/>
        </w:rPr>
      </w:pPr>
    </w:p>
    <w:p>
      <w:pPr>
        <w:pStyle w:val="4"/>
        <w:numPr>
          <w:ilvl w:val="0"/>
          <w:numId w:val="0"/>
        </w:numPr>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（二）组合桌柜结构图</w:t>
      </w:r>
    </w:p>
    <w:p>
      <w:pPr>
        <w:pStyle w:val="2"/>
        <w:numPr>
          <w:ilvl w:val="0"/>
          <w:numId w:val="0"/>
        </w:numPr>
        <w:rPr>
          <w:rFonts w:hint="eastAsia"/>
          <w:lang w:val="en-US" w:eastAsia="zh-CN"/>
        </w:rPr>
      </w:pPr>
      <w:r>
        <w:rPr>
          <w:rFonts w:hint="eastAsia"/>
          <w:sz w:val="28"/>
          <w:szCs w:val="28"/>
        </w:rPr>
        <w:drawing>
          <wp:inline distT="0" distB="0" distL="114300" distR="114300">
            <wp:extent cx="5092065" cy="3488690"/>
            <wp:effectExtent l="0" t="0" r="13335" b="16510"/>
            <wp:docPr id="4" name="图片 4"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2"/>
                    <pic:cNvPicPr>
                      <a:picLocks noChangeAspect="1"/>
                    </pic:cNvPicPr>
                  </pic:nvPicPr>
                  <pic:blipFill>
                    <a:blip r:embed="rId11"/>
                    <a:stretch>
                      <a:fillRect/>
                    </a:stretch>
                  </pic:blipFill>
                  <pic:spPr>
                    <a:xfrm>
                      <a:off x="0" y="0"/>
                      <a:ext cx="5092065" cy="3488690"/>
                    </a:xfrm>
                    <a:prstGeom prst="rect">
                      <a:avLst/>
                    </a:prstGeom>
                    <a:noFill/>
                    <a:ln>
                      <a:noFill/>
                    </a:ln>
                  </pic:spPr>
                </pic:pic>
              </a:graphicData>
            </a:graphic>
          </wp:inline>
        </w:drawing>
      </w:r>
    </w:p>
    <w:p>
      <w:pPr>
        <w:pStyle w:val="4"/>
        <w:rPr>
          <w:rFonts w:hint="default" w:eastAsia="宋体"/>
          <w:lang w:val="en-US"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beforeAutospacing="0" w:line="520" w:lineRule="exact"/>
        <w:ind w:left="0" w:leftChars="0" w:firstLine="482" w:firstLineChars="200"/>
        <w:textAlignment w:val="auto"/>
        <w:rPr>
          <w:rFonts w:hint="eastAsia" w:ascii="仿宋" w:hAnsi="仿宋" w:eastAsia="仿宋" w:cs="仿宋"/>
          <w:b/>
          <w:bCs/>
          <w:kern w:val="0"/>
          <w:sz w:val="24"/>
          <w:szCs w:val="24"/>
          <w:lang w:val="en-US" w:eastAsia="zh-CN" w:bidi="ar-SA"/>
        </w:rPr>
      </w:pPr>
      <w:r>
        <w:rPr>
          <w:rFonts w:hint="eastAsia" w:ascii="仿宋" w:hAnsi="仿宋" w:eastAsia="仿宋" w:cs="仿宋"/>
          <w:b/>
          <w:bCs/>
          <w:kern w:val="0"/>
          <w:sz w:val="24"/>
          <w:szCs w:val="24"/>
          <w:lang w:val="en-US" w:eastAsia="zh-CN" w:bidi="ar-SA"/>
        </w:rPr>
        <w:t>椅子结构图</w:t>
      </w:r>
    </w:p>
    <w:p>
      <w:pPr>
        <w:pStyle w:val="2"/>
        <w:numPr>
          <w:ilvl w:val="0"/>
          <w:numId w:val="0"/>
        </w:numPr>
        <w:ind w:leftChars="200"/>
        <w:rPr>
          <w:rFonts w:hint="eastAsia" w:ascii="仿宋" w:hAnsi="仿宋" w:eastAsia="仿宋" w:cs="仿宋"/>
          <w:b/>
          <w:sz w:val="24"/>
          <w:szCs w:val="24"/>
        </w:rPr>
      </w:pPr>
      <w:r>
        <w:rPr>
          <w:rFonts w:hint="eastAsia"/>
          <w:sz w:val="28"/>
          <w:szCs w:val="28"/>
        </w:rPr>
        <w:drawing>
          <wp:inline distT="0" distB="0" distL="114300" distR="114300">
            <wp:extent cx="5136515" cy="3204210"/>
            <wp:effectExtent l="0" t="0" r="6985" b="15240"/>
            <wp:docPr id="5" name="图片 5" descr="未标题-3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未标题-3 拷贝"/>
                    <pic:cNvPicPr>
                      <a:picLocks noChangeAspect="1"/>
                    </pic:cNvPicPr>
                  </pic:nvPicPr>
                  <pic:blipFill>
                    <a:blip r:embed="rId12"/>
                    <a:stretch>
                      <a:fillRect/>
                    </a:stretch>
                  </pic:blipFill>
                  <pic:spPr>
                    <a:xfrm>
                      <a:off x="0" y="0"/>
                      <a:ext cx="5136515" cy="3204210"/>
                    </a:xfrm>
                    <a:prstGeom prst="rect">
                      <a:avLst/>
                    </a:prstGeom>
                    <a:noFill/>
                    <a:ln>
                      <a:noFill/>
                    </a:ln>
                  </pic:spPr>
                </pic:pic>
              </a:graphicData>
            </a:graphic>
          </wp:inline>
        </w:drawing>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sz w:val="24"/>
          <w:szCs w:val="24"/>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sz w:val="24"/>
          <w:szCs w:val="24"/>
        </w:rPr>
      </w:pPr>
      <w:r>
        <w:rPr>
          <w:rFonts w:hint="eastAsia" w:ascii="仿宋" w:hAnsi="仿宋" w:eastAsia="仿宋" w:cs="仿宋"/>
          <w:b/>
          <w:sz w:val="24"/>
          <w:szCs w:val="24"/>
        </w:rPr>
        <w:t>三、商务要求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在安装、调试的过程中，中标方应按用户单位的要求进行安装及调试。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sz w:val="24"/>
          <w:szCs w:val="24"/>
          <w:lang w:val="en-US" w:eastAsia="zh-CN"/>
        </w:rPr>
        <w:t>2.</w:t>
      </w:r>
      <w:r>
        <w:rPr>
          <w:rFonts w:hint="eastAsia" w:ascii="仿宋" w:hAnsi="仿宋" w:eastAsia="仿宋" w:cs="仿宋"/>
          <w:b/>
          <w:sz w:val="24"/>
          <w:szCs w:val="24"/>
        </w:rPr>
        <w:t>中标人在生产前应到用户单位实地进行实际测量，以招标人最终确定的尺寸、颜色、工艺要求</w:t>
      </w:r>
      <w:r>
        <w:rPr>
          <w:rFonts w:hint="eastAsia" w:ascii="仿宋" w:hAnsi="仿宋" w:eastAsia="仿宋" w:cs="仿宋"/>
          <w:b/>
          <w:color w:val="auto"/>
          <w:sz w:val="24"/>
          <w:szCs w:val="24"/>
        </w:rPr>
        <w:t>生产为准，经采购人同意后，再进行批量生产。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在投标产品生产过程中，招标人可随时对中标人的生产过程进行检查，若发现生产材料与本文件规定不一致的、或转包的，招标人有权终止合同，并保留追究违约责任的权利。预中标样品、交付的中标产品，在评标人、招标人认为必要时，须接受破坏性抽检；若发现产品材质与招标文件要求及投标承诺不一致的，有权终止合同，并对损失进行双倍追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因中标人原因，未及时供货，每延误一天，中标单位按迟交货物金额的5‰向招标单位支付违约金。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b/>
          <w:bCs/>
          <w:color w:val="auto"/>
          <w:sz w:val="24"/>
          <w:szCs w:val="24"/>
        </w:rPr>
        <w:t>中标产品验收时须提供省级技术监督局所属质检机构出具产品合格检测报告；并严格按招标时提供的样品验收。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货物的质量保证期不得少于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年，质保期自项目验收合格之日起计算；质保期内免费维修、更换配件，终身维护。投标人应在投标文件中提供售后服务的承诺及其质量保证期。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在质保期内，提供技术服务热线（12个月每天24小时），负责解答用户在设备使用中遇到的问题，并及时提出解决问题的建议和操作方法。接到用户故障通知，投标人必须在8小时内对用户所提出的维修要求做出实质性响应，提供应急策略； 24小时内到达现场并解决问题（节假日照常服务）；如到达现场24小时仍不能排除故障，应在5个工作日内提供同类替代产品或配件，保证采购人正常使用。不能提供同类替代产品的，由采购人采取必要补救措施，其费用将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质保期期满后，供应商必须继续向采购人提供本项目终身的维修、技术支持等服务和必须能供应本次采购产品所需的备、配件，其发生的费用供应商只收取破损组件的成本费。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本项目为交钥匙工程，本技术规格及要求中所发生的一切费用均包含在总报价中。项目直至验收合格，采购人除支付中标金额外，将不再支付任何其它费用。</w:t>
      </w:r>
    </w:p>
    <w:p>
      <w:pPr>
        <w:pStyle w:val="2"/>
        <w:rPr>
          <w:rFonts w:hint="eastAsia"/>
          <w:color w:val="auto"/>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jc w:val="both"/>
        <w:rPr>
          <w:rFonts w:hint="eastAsia" w:ascii="仿宋" w:hAnsi="仿宋" w:eastAsia="仿宋"/>
          <w:b/>
          <w:color w:val="auto"/>
          <w:sz w:val="36"/>
          <w:szCs w:val="36"/>
        </w:rPr>
      </w:pPr>
    </w:p>
    <w:p>
      <w:pPr>
        <w:pStyle w:val="12"/>
        <w:shd w:val="clear" w:color="auto" w:fill="FFFFFF"/>
        <w:spacing w:before="150" w:beforeAutospacing="0" w:after="0" w:afterAutospacing="0" w:line="360" w:lineRule="exact"/>
        <w:ind w:firstLine="2168" w:firstLineChars="600"/>
        <w:jc w:val="both"/>
        <w:rPr>
          <w:rFonts w:hint="eastAsia" w:ascii="仿宋" w:hAnsi="仿宋" w:eastAsia="仿宋"/>
          <w:b/>
          <w:color w:val="auto"/>
          <w:sz w:val="36"/>
          <w:szCs w:val="36"/>
        </w:rPr>
      </w:pPr>
      <w:r>
        <w:rPr>
          <w:rFonts w:hint="eastAsia" w:ascii="仿宋" w:hAnsi="仿宋" w:eastAsia="仿宋"/>
          <w:b/>
          <w:color w:val="auto"/>
          <w:sz w:val="36"/>
          <w:szCs w:val="36"/>
        </w:rPr>
        <w:t>第</w:t>
      </w:r>
      <w:r>
        <w:rPr>
          <w:rFonts w:hint="eastAsia" w:ascii="仿宋" w:hAnsi="仿宋" w:eastAsia="仿宋"/>
          <w:b/>
          <w:color w:val="auto"/>
          <w:sz w:val="36"/>
          <w:szCs w:val="36"/>
          <w:lang w:eastAsia="zh-CN"/>
        </w:rPr>
        <w:t>四</w:t>
      </w:r>
      <w:r>
        <w:rPr>
          <w:rFonts w:hint="eastAsia" w:ascii="仿宋" w:hAnsi="仿宋" w:eastAsia="仿宋"/>
          <w:b/>
          <w:color w:val="auto"/>
          <w:sz w:val="36"/>
          <w:szCs w:val="36"/>
        </w:rPr>
        <w:t>章 评标方法及标准</w:t>
      </w:r>
    </w:p>
    <w:p>
      <w:pPr>
        <w:spacing w:line="360" w:lineRule="exact"/>
        <w:ind w:firstLine="555"/>
        <w:rPr>
          <w:rFonts w:hint="eastAsia" w:ascii="仿宋" w:hAnsi="仿宋" w:eastAsia="仿宋"/>
          <w:b/>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ind w:firstLine="555"/>
        <w:textAlignment w:val="auto"/>
        <w:rPr>
          <w:rFonts w:ascii="仿宋" w:hAnsi="仿宋" w:eastAsia="仿宋"/>
          <w:b/>
          <w:color w:val="auto"/>
          <w:sz w:val="24"/>
          <w:szCs w:val="24"/>
        </w:rPr>
      </w:pPr>
      <w:r>
        <w:rPr>
          <w:rFonts w:hint="eastAsia" w:ascii="仿宋" w:hAnsi="仿宋" w:eastAsia="仿宋"/>
          <w:b/>
          <w:color w:val="auto"/>
          <w:sz w:val="24"/>
          <w:szCs w:val="24"/>
        </w:rPr>
        <w:t>一、评标方法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综合评分法，即投标文件能够最大限度的满足招标文件的规定的各项综合评价标准且经评审得分最高的投标人为中标候选人的评标方法。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color w:val="auto"/>
          <w:sz w:val="24"/>
          <w:szCs w:val="24"/>
        </w:rPr>
      </w:pPr>
      <w:r>
        <w:rPr>
          <w:rFonts w:hint="eastAsia" w:ascii="仿宋" w:hAnsi="仿宋" w:eastAsia="仿宋"/>
          <w:b/>
          <w:color w:val="auto"/>
          <w:sz w:val="24"/>
          <w:szCs w:val="24"/>
        </w:rPr>
        <w:t>二、评标因素</w:t>
      </w:r>
      <w:r>
        <w:rPr>
          <w:rFonts w:hint="eastAsia" w:ascii="仿宋" w:hAnsi="仿宋" w:eastAsia="仿宋"/>
          <w:color w:val="auto"/>
          <w:sz w:val="24"/>
          <w:szCs w:val="24"/>
        </w:rPr>
        <w:t>：价格、</w:t>
      </w:r>
      <w:r>
        <w:rPr>
          <w:rFonts w:hint="eastAsia" w:ascii="仿宋" w:hAnsi="仿宋" w:eastAsia="仿宋"/>
          <w:color w:val="auto"/>
          <w:sz w:val="24"/>
          <w:szCs w:val="24"/>
          <w:lang w:eastAsia="zh-CN"/>
        </w:rPr>
        <w:t>技术</w:t>
      </w:r>
      <w:r>
        <w:rPr>
          <w:rFonts w:hint="eastAsia" w:ascii="仿宋" w:hAnsi="仿宋" w:eastAsia="仿宋"/>
          <w:color w:val="auto"/>
          <w:sz w:val="24"/>
          <w:szCs w:val="24"/>
        </w:rPr>
        <w:t>、商务以及相应的比重或者权值等。</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仿宋" w:hAnsi="仿宋" w:eastAsia="仿宋"/>
          <w:b/>
          <w:color w:val="auto"/>
          <w:sz w:val="24"/>
          <w:szCs w:val="24"/>
        </w:rPr>
      </w:pPr>
      <w:r>
        <w:rPr>
          <w:rFonts w:hint="eastAsia" w:ascii="仿宋" w:hAnsi="仿宋" w:eastAsia="仿宋"/>
          <w:b/>
          <w:color w:val="auto"/>
          <w:sz w:val="24"/>
          <w:szCs w:val="24"/>
        </w:rPr>
        <w:t>三、权值范围</w:t>
      </w:r>
    </w:p>
    <w:tbl>
      <w:tblPr>
        <w:tblStyle w:val="13"/>
        <w:tblW w:w="9598"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4688"/>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810" w:type="dxa"/>
            <w:noWrap w:val="0"/>
            <w:vAlign w:val="center"/>
          </w:tcPr>
          <w:p>
            <w:pPr>
              <w:spacing w:line="320" w:lineRule="exact"/>
              <w:jc w:val="center"/>
              <w:rPr>
                <w:rFonts w:ascii="仿宋" w:hAnsi="仿宋" w:eastAsia="仿宋"/>
                <w:b/>
                <w:color w:val="auto"/>
                <w:szCs w:val="21"/>
              </w:rPr>
            </w:pPr>
            <w:r>
              <w:rPr>
                <w:rFonts w:hint="eastAsia" w:ascii="仿宋" w:hAnsi="仿宋" w:eastAsia="仿宋"/>
                <w:b/>
                <w:color w:val="auto"/>
                <w:szCs w:val="21"/>
              </w:rPr>
              <w:t>序</w:t>
            </w:r>
            <w:r>
              <w:rPr>
                <w:rFonts w:ascii="仿宋" w:hAnsi="仿宋" w:eastAsia="仿宋"/>
                <w:b/>
                <w:color w:val="auto"/>
                <w:szCs w:val="21"/>
              </w:rPr>
              <w:t xml:space="preserve"> </w:t>
            </w:r>
            <w:r>
              <w:rPr>
                <w:rFonts w:hint="eastAsia" w:ascii="仿宋" w:hAnsi="仿宋" w:eastAsia="仿宋"/>
                <w:b/>
                <w:color w:val="auto"/>
                <w:szCs w:val="21"/>
              </w:rPr>
              <w:t>号</w:t>
            </w:r>
          </w:p>
        </w:tc>
        <w:tc>
          <w:tcPr>
            <w:tcW w:w="4688" w:type="dxa"/>
            <w:noWrap w:val="0"/>
            <w:vAlign w:val="center"/>
          </w:tcPr>
          <w:p>
            <w:pPr>
              <w:spacing w:line="320" w:lineRule="exact"/>
              <w:jc w:val="center"/>
              <w:rPr>
                <w:rFonts w:ascii="仿宋" w:hAnsi="仿宋" w:eastAsia="仿宋"/>
                <w:b/>
                <w:color w:val="auto"/>
                <w:szCs w:val="21"/>
              </w:rPr>
            </w:pPr>
            <w:r>
              <w:rPr>
                <w:rFonts w:hint="eastAsia" w:ascii="仿宋" w:hAnsi="仿宋" w:eastAsia="仿宋" w:cs="Times New Roman"/>
                <w:b/>
                <w:color w:val="auto"/>
                <w:szCs w:val="21"/>
              </w:rPr>
              <w:t>评标因素</w:t>
            </w:r>
          </w:p>
        </w:tc>
        <w:tc>
          <w:tcPr>
            <w:tcW w:w="3100" w:type="dxa"/>
            <w:noWrap w:val="0"/>
            <w:vAlign w:val="center"/>
          </w:tcPr>
          <w:p>
            <w:pPr>
              <w:spacing w:line="320" w:lineRule="exact"/>
              <w:jc w:val="center"/>
              <w:rPr>
                <w:rFonts w:ascii="仿宋" w:hAnsi="仿宋" w:eastAsia="仿宋"/>
                <w:b/>
                <w:color w:val="auto"/>
                <w:szCs w:val="21"/>
              </w:rPr>
            </w:pPr>
            <w:r>
              <w:rPr>
                <w:rFonts w:hint="eastAsia" w:ascii="仿宋" w:hAnsi="仿宋" w:eastAsia="仿宋"/>
                <w:b/>
                <w:color w:val="auto"/>
                <w:szCs w:val="21"/>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color w:val="auto"/>
                <w:szCs w:val="21"/>
              </w:rPr>
            </w:pPr>
            <w:r>
              <w:rPr>
                <w:rFonts w:ascii="仿宋" w:hAnsi="仿宋" w:eastAsia="仿宋"/>
                <w:color w:val="auto"/>
                <w:szCs w:val="21"/>
              </w:rPr>
              <w:t>1</w:t>
            </w:r>
          </w:p>
        </w:tc>
        <w:tc>
          <w:tcPr>
            <w:tcW w:w="4688" w:type="dxa"/>
            <w:noWrap w:val="0"/>
            <w:vAlign w:val="center"/>
          </w:tcPr>
          <w:p>
            <w:pPr>
              <w:spacing w:line="320" w:lineRule="exact"/>
              <w:jc w:val="center"/>
              <w:rPr>
                <w:rFonts w:ascii="仿宋" w:hAnsi="仿宋" w:eastAsia="仿宋"/>
                <w:color w:val="auto"/>
                <w:szCs w:val="21"/>
              </w:rPr>
            </w:pPr>
            <w:r>
              <w:rPr>
                <w:rFonts w:hint="eastAsia" w:ascii="仿宋" w:hAnsi="仿宋" w:eastAsia="仿宋"/>
                <w:color w:val="auto"/>
                <w:szCs w:val="21"/>
              </w:rPr>
              <w:t>报价部分</w:t>
            </w:r>
          </w:p>
        </w:tc>
        <w:tc>
          <w:tcPr>
            <w:tcW w:w="3100" w:type="dxa"/>
            <w:noWrap w:val="0"/>
            <w:vAlign w:val="center"/>
          </w:tcPr>
          <w:p>
            <w:pPr>
              <w:spacing w:line="320" w:lineRule="exact"/>
              <w:jc w:val="center"/>
              <w:rPr>
                <w:rFonts w:ascii="仿宋" w:hAnsi="仿宋" w:eastAsia="仿宋"/>
                <w:color w:val="auto"/>
                <w:szCs w:val="21"/>
              </w:rPr>
            </w:pPr>
            <w:r>
              <w:rPr>
                <w:rFonts w:hint="eastAsia" w:ascii="仿宋" w:hAnsi="仿宋" w:eastAsia="仿宋"/>
                <w:color w:val="auto"/>
                <w:szCs w:val="21"/>
              </w:rPr>
              <w:t>4</w:t>
            </w:r>
            <w:r>
              <w:rPr>
                <w:rFonts w:ascii="仿宋" w:hAnsi="仿宋" w:eastAsia="仿宋"/>
                <w:color w:val="auto"/>
                <w:szCs w:val="21"/>
              </w:rPr>
              <w:t>0</w:t>
            </w:r>
            <w:r>
              <w:rPr>
                <w:rFonts w:hint="eastAsia" w:ascii="仿宋" w:hAnsi="仿宋" w:eastAsia="仿宋"/>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810" w:type="dxa"/>
            <w:noWrap w:val="0"/>
            <w:vAlign w:val="center"/>
          </w:tcPr>
          <w:p>
            <w:pPr>
              <w:spacing w:line="320" w:lineRule="exact"/>
              <w:jc w:val="center"/>
              <w:rPr>
                <w:rFonts w:ascii="仿宋" w:hAnsi="仿宋" w:eastAsia="仿宋"/>
                <w:color w:val="auto"/>
                <w:szCs w:val="21"/>
              </w:rPr>
            </w:pPr>
            <w:r>
              <w:rPr>
                <w:rFonts w:ascii="仿宋" w:hAnsi="仿宋" w:eastAsia="仿宋"/>
                <w:color w:val="auto"/>
                <w:szCs w:val="21"/>
              </w:rPr>
              <w:t>2</w:t>
            </w:r>
          </w:p>
        </w:tc>
        <w:tc>
          <w:tcPr>
            <w:tcW w:w="4688" w:type="dxa"/>
            <w:noWrap w:val="0"/>
            <w:vAlign w:val="center"/>
          </w:tcPr>
          <w:p>
            <w:pPr>
              <w:spacing w:line="320" w:lineRule="exact"/>
              <w:jc w:val="center"/>
              <w:rPr>
                <w:rFonts w:hint="eastAsia" w:ascii="仿宋" w:hAnsi="仿宋" w:eastAsia="仿宋"/>
                <w:color w:val="auto"/>
                <w:szCs w:val="21"/>
              </w:rPr>
            </w:pPr>
            <w:r>
              <w:rPr>
                <w:rFonts w:hint="eastAsia" w:ascii="仿宋" w:hAnsi="仿宋" w:eastAsia="仿宋"/>
                <w:color w:val="auto"/>
                <w:szCs w:val="21"/>
              </w:rPr>
              <w:t>技术部分</w:t>
            </w:r>
          </w:p>
        </w:tc>
        <w:tc>
          <w:tcPr>
            <w:tcW w:w="3100" w:type="dxa"/>
            <w:noWrap w:val="0"/>
            <w:vAlign w:val="center"/>
          </w:tcPr>
          <w:p>
            <w:pPr>
              <w:spacing w:line="320" w:lineRule="exact"/>
              <w:jc w:val="center"/>
              <w:rPr>
                <w:rFonts w:hint="eastAsia" w:ascii="仿宋" w:hAnsi="仿宋" w:eastAsia="仿宋"/>
                <w:color w:val="auto"/>
                <w:szCs w:val="21"/>
              </w:rPr>
            </w:pPr>
            <w:r>
              <w:rPr>
                <w:rFonts w:hint="eastAsia" w:ascii="仿宋" w:hAnsi="仿宋" w:eastAsia="仿宋"/>
                <w:color w:val="auto"/>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10" w:type="dxa"/>
            <w:noWrap w:val="0"/>
            <w:vAlign w:val="center"/>
          </w:tcPr>
          <w:p>
            <w:pPr>
              <w:spacing w:line="320" w:lineRule="exact"/>
              <w:jc w:val="center"/>
              <w:rPr>
                <w:rFonts w:ascii="仿宋" w:hAnsi="仿宋" w:eastAsia="仿宋"/>
                <w:color w:val="auto"/>
                <w:szCs w:val="21"/>
              </w:rPr>
            </w:pPr>
            <w:r>
              <w:rPr>
                <w:rFonts w:ascii="仿宋" w:hAnsi="仿宋" w:eastAsia="仿宋"/>
                <w:color w:val="auto"/>
                <w:szCs w:val="21"/>
              </w:rPr>
              <w:t>3</w:t>
            </w:r>
          </w:p>
        </w:tc>
        <w:tc>
          <w:tcPr>
            <w:tcW w:w="4688" w:type="dxa"/>
            <w:noWrap w:val="0"/>
            <w:vAlign w:val="center"/>
          </w:tcPr>
          <w:p>
            <w:pPr>
              <w:spacing w:line="320" w:lineRule="exact"/>
              <w:jc w:val="center"/>
              <w:rPr>
                <w:rFonts w:ascii="仿宋" w:hAnsi="仿宋" w:eastAsia="仿宋"/>
                <w:color w:val="auto"/>
                <w:szCs w:val="21"/>
              </w:rPr>
            </w:pPr>
            <w:r>
              <w:rPr>
                <w:rFonts w:hint="eastAsia" w:ascii="仿宋" w:hAnsi="仿宋" w:eastAsia="仿宋"/>
                <w:color w:val="auto"/>
                <w:szCs w:val="21"/>
              </w:rPr>
              <w:t>商务部分</w:t>
            </w:r>
          </w:p>
        </w:tc>
        <w:tc>
          <w:tcPr>
            <w:tcW w:w="3100" w:type="dxa"/>
            <w:noWrap w:val="0"/>
            <w:vAlign w:val="center"/>
          </w:tcPr>
          <w:p>
            <w:pPr>
              <w:spacing w:line="320" w:lineRule="exact"/>
              <w:jc w:val="center"/>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0</w:t>
            </w:r>
            <w:r>
              <w:rPr>
                <w:rFonts w:hint="eastAsia" w:ascii="仿宋" w:hAnsi="仿宋" w:eastAsia="仿宋"/>
                <w:color w:val="auto"/>
                <w:szCs w:val="21"/>
              </w:rPr>
              <w:t>分</w:t>
            </w:r>
          </w:p>
        </w:tc>
      </w:tr>
    </w:tbl>
    <w:p>
      <w:pPr>
        <w:pStyle w:val="5"/>
        <w:keepNext w:val="0"/>
        <w:rPr>
          <w:rFonts w:hint="eastAsia" w:ascii="仿宋" w:hAnsi="仿宋" w:eastAsia="仿宋"/>
          <w:b/>
          <w:color w:val="auto"/>
          <w:sz w:val="24"/>
        </w:rPr>
      </w:pPr>
      <w:r>
        <w:rPr>
          <w:rFonts w:hint="eastAsia" w:ascii="仿宋" w:hAnsi="仿宋" w:eastAsia="仿宋"/>
          <w:b/>
          <w:color w:val="auto"/>
          <w:sz w:val="24"/>
        </w:rPr>
        <w:t xml:space="preserve">    四、评分标准</w:t>
      </w:r>
    </w:p>
    <w:tbl>
      <w:tblPr>
        <w:tblStyle w:val="13"/>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365"/>
        <w:gridCol w:w="915"/>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218" w:type="dxa"/>
            <w:noWrap w:val="0"/>
            <w:vAlign w:val="center"/>
          </w:tcPr>
          <w:p>
            <w:pPr>
              <w:keepNext w:val="0"/>
              <w:keepLines w:val="0"/>
              <w:pageBreakBefore w:val="0"/>
              <w:widowControl/>
              <w:kinsoku/>
              <w:wordWrap/>
              <w:overflowPunct/>
              <w:topLinePunct w:val="0"/>
              <w:autoSpaceDE/>
              <w:autoSpaceDN/>
              <w:bidi w:val="0"/>
              <w:spacing w:beforeAutospacing="0" w:line="280" w:lineRule="exact"/>
              <w:jc w:val="center"/>
              <w:textAlignment w:val="auto"/>
              <w:rPr>
                <w:rFonts w:hint="eastAsia" w:ascii="仿宋" w:hAnsi="仿宋" w:eastAsia="仿宋"/>
                <w:b/>
                <w:bCs/>
                <w:color w:val="auto"/>
                <w:szCs w:val="21"/>
              </w:rPr>
            </w:pPr>
            <w:r>
              <w:rPr>
                <w:rFonts w:ascii="仿宋" w:hAnsi="仿宋" w:eastAsia="仿宋"/>
                <w:b/>
                <w:bCs/>
                <w:color w:val="auto"/>
                <w:kern w:val="0"/>
                <w:sz w:val="24"/>
              </w:rPr>
              <w:t>评审因素</w:t>
            </w:r>
          </w:p>
        </w:tc>
        <w:tc>
          <w:tcPr>
            <w:tcW w:w="1365" w:type="dxa"/>
            <w:noWrap w:val="0"/>
            <w:vAlign w:val="center"/>
          </w:tcPr>
          <w:p>
            <w:pPr>
              <w:keepNext w:val="0"/>
              <w:keepLines w:val="0"/>
              <w:pageBreakBefore w:val="0"/>
              <w:widowControl/>
              <w:kinsoku/>
              <w:wordWrap/>
              <w:overflowPunct/>
              <w:topLinePunct w:val="0"/>
              <w:autoSpaceDE/>
              <w:autoSpaceDN/>
              <w:bidi w:val="0"/>
              <w:spacing w:beforeAutospacing="0" w:line="280" w:lineRule="exact"/>
              <w:jc w:val="center"/>
              <w:textAlignment w:val="auto"/>
              <w:rPr>
                <w:rFonts w:hint="eastAsia" w:ascii="仿宋" w:hAnsi="仿宋" w:eastAsia="仿宋"/>
                <w:b/>
                <w:bCs/>
                <w:color w:val="auto"/>
                <w:szCs w:val="21"/>
              </w:rPr>
            </w:pPr>
            <w:r>
              <w:rPr>
                <w:rFonts w:ascii="仿宋" w:hAnsi="仿宋" w:eastAsia="仿宋"/>
                <w:b/>
                <w:bCs/>
                <w:color w:val="auto"/>
                <w:kern w:val="0"/>
                <w:sz w:val="24"/>
              </w:rPr>
              <w:t>计分因素</w:t>
            </w:r>
          </w:p>
        </w:tc>
        <w:tc>
          <w:tcPr>
            <w:tcW w:w="915" w:type="dxa"/>
            <w:noWrap w:val="0"/>
            <w:vAlign w:val="center"/>
          </w:tcPr>
          <w:p>
            <w:pPr>
              <w:keepNext w:val="0"/>
              <w:keepLines w:val="0"/>
              <w:pageBreakBefore w:val="0"/>
              <w:widowControl/>
              <w:kinsoku/>
              <w:wordWrap/>
              <w:overflowPunct/>
              <w:topLinePunct w:val="0"/>
              <w:autoSpaceDE/>
              <w:autoSpaceDN/>
              <w:bidi w:val="0"/>
              <w:spacing w:beforeAutospacing="0" w:line="280" w:lineRule="exact"/>
              <w:jc w:val="center"/>
              <w:textAlignment w:val="auto"/>
              <w:rPr>
                <w:rFonts w:hint="eastAsia" w:ascii="仿宋" w:hAnsi="仿宋" w:eastAsia="仿宋"/>
                <w:b/>
                <w:bCs/>
                <w:color w:val="auto"/>
                <w:szCs w:val="21"/>
              </w:rPr>
            </w:pPr>
            <w:r>
              <w:rPr>
                <w:rFonts w:ascii="仿宋" w:hAnsi="仿宋" w:eastAsia="仿宋"/>
                <w:b/>
                <w:bCs/>
                <w:color w:val="auto"/>
                <w:kern w:val="0"/>
                <w:sz w:val="24"/>
              </w:rPr>
              <w:t>分值</w:t>
            </w:r>
          </w:p>
        </w:tc>
        <w:tc>
          <w:tcPr>
            <w:tcW w:w="6302"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1662" w:firstLineChars="690"/>
              <w:jc w:val="both"/>
              <w:textAlignment w:val="auto"/>
              <w:rPr>
                <w:rFonts w:hint="eastAsia"/>
                <w:b/>
                <w:bCs/>
                <w:color w:val="auto"/>
              </w:rPr>
            </w:pPr>
            <w:r>
              <w:rPr>
                <w:rFonts w:ascii="仿宋" w:hAnsi="仿宋" w:eastAsia="仿宋" w:cs="Times New Roman"/>
                <w:b/>
                <w:bCs/>
                <w:color w:val="auto"/>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218"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bCs/>
                <w:color w:val="auto"/>
                <w:szCs w:val="21"/>
              </w:rPr>
            </w:pPr>
            <w:r>
              <w:rPr>
                <w:rFonts w:hint="eastAsia" w:ascii="仿宋" w:hAnsi="仿宋" w:eastAsia="仿宋"/>
                <w:color w:val="auto"/>
                <w:szCs w:val="21"/>
              </w:rPr>
              <w:t>投标报价</w:t>
            </w:r>
          </w:p>
        </w:tc>
        <w:tc>
          <w:tcPr>
            <w:tcW w:w="136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bCs/>
                <w:color w:val="auto"/>
                <w:szCs w:val="21"/>
              </w:rPr>
            </w:pPr>
            <w:r>
              <w:rPr>
                <w:rFonts w:hint="eastAsia" w:ascii="仿宋" w:hAnsi="仿宋" w:eastAsia="仿宋"/>
                <w:bCs/>
                <w:color w:val="auto"/>
                <w:szCs w:val="21"/>
              </w:rPr>
              <w:t>以报价计分</w:t>
            </w:r>
          </w:p>
        </w:tc>
        <w:tc>
          <w:tcPr>
            <w:tcW w:w="9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bCs/>
                <w:color w:val="auto"/>
                <w:szCs w:val="21"/>
              </w:rPr>
            </w:pPr>
            <w:r>
              <w:rPr>
                <w:rFonts w:hint="eastAsia" w:ascii="仿宋" w:hAnsi="仿宋" w:eastAsia="仿宋"/>
                <w:bCs/>
                <w:color w:val="auto"/>
                <w:szCs w:val="21"/>
              </w:rPr>
              <w:t>40分</w:t>
            </w:r>
          </w:p>
        </w:tc>
        <w:tc>
          <w:tcPr>
            <w:tcW w:w="6302" w:type="dxa"/>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line="280" w:lineRule="exact"/>
              <w:textAlignment w:val="auto"/>
              <w:rPr>
                <w:rFonts w:hint="eastAsia" w:ascii="仿宋" w:hAnsi="仿宋" w:eastAsia="仿宋"/>
                <w:bCs/>
                <w:color w:val="auto"/>
                <w:sz w:val="20"/>
                <w:szCs w:val="20"/>
              </w:rPr>
            </w:pPr>
            <w:r>
              <w:rPr>
                <w:rFonts w:hint="eastAsia" w:ascii="仿宋" w:hAnsi="仿宋" w:eastAsia="仿宋" w:cs="Times New Roman"/>
                <w:bCs/>
                <w:color w:val="auto"/>
                <w:sz w:val="20"/>
                <w:szCs w:val="20"/>
              </w:rPr>
              <w:t>满足招标文件要求且投标价格最低的投标报价为评标基准价其价格分为满分，其他有效投标人的价格分统一按照下列公式计算：投标报价得分=(评标基准价／投标报价)×40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18"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bCs/>
                <w:color w:val="auto"/>
                <w:szCs w:val="21"/>
              </w:rPr>
            </w:pPr>
            <w:r>
              <w:rPr>
                <w:rFonts w:hint="eastAsia" w:ascii="仿宋" w:hAnsi="仿宋" w:eastAsia="仿宋"/>
                <w:bCs/>
                <w:color w:val="auto"/>
                <w:szCs w:val="21"/>
              </w:rPr>
              <w:t>技</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bCs/>
                <w:color w:val="auto"/>
                <w:szCs w:val="21"/>
              </w:rPr>
            </w:pPr>
            <w:r>
              <w:rPr>
                <w:rFonts w:hint="eastAsia" w:ascii="仿宋" w:hAnsi="仿宋" w:eastAsia="仿宋"/>
                <w:bCs/>
                <w:color w:val="auto"/>
                <w:szCs w:val="21"/>
              </w:rPr>
              <w:t>术</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bCs/>
                <w:color w:val="auto"/>
                <w:szCs w:val="21"/>
              </w:rPr>
            </w:pPr>
            <w:r>
              <w:rPr>
                <w:rFonts w:hint="eastAsia" w:ascii="仿宋" w:hAnsi="仿宋" w:eastAsia="仿宋"/>
                <w:bCs/>
                <w:color w:val="auto"/>
                <w:szCs w:val="21"/>
              </w:rPr>
              <w:t>部</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bCs/>
                <w:color w:val="auto"/>
                <w:szCs w:val="21"/>
              </w:rPr>
            </w:pPr>
            <w:r>
              <w:rPr>
                <w:rFonts w:hint="eastAsia" w:ascii="仿宋" w:hAnsi="仿宋" w:eastAsia="仿宋"/>
                <w:bCs/>
                <w:color w:val="auto"/>
                <w:szCs w:val="21"/>
              </w:rPr>
              <w:t>分</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105" w:firstLineChars="50"/>
              <w:textAlignment w:val="auto"/>
              <w:rPr>
                <w:rFonts w:hint="eastAsia" w:ascii="仿宋" w:hAnsi="仿宋" w:eastAsia="仿宋"/>
                <w:bCs/>
                <w:color w:val="auto"/>
                <w:szCs w:val="21"/>
              </w:rPr>
            </w:pPr>
            <w:r>
              <w:rPr>
                <w:rFonts w:hint="eastAsia" w:ascii="仿宋" w:hAnsi="仿宋" w:eastAsia="仿宋"/>
                <w:bCs/>
                <w:color w:val="auto"/>
                <w:szCs w:val="21"/>
              </w:rPr>
              <w:t>（40分）</w:t>
            </w:r>
          </w:p>
        </w:tc>
        <w:tc>
          <w:tcPr>
            <w:tcW w:w="136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both"/>
              <w:textAlignment w:val="auto"/>
              <w:rPr>
                <w:rFonts w:hint="eastAsia" w:ascii="仿宋" w:hAnsi="仿宋" w:eastAsia="仿宋"/>
                <w:bCs/>
                <w:color w:val="auto"/>
                <w:szCs w:val="21"/>
              </w:rPr>
            </w:pPr>
            <w:r>
              <w:rPr>
                <w:rFonts w:hint="eastAsia" w:ascii="仿宋" w:hAnsi="仿宋" w:eastAsia="仿宋" w:cs="Times New Roman"/>
                <w:bCs/>
                <w:szCs w:val="21"/>
              </w:rPr>
              <w:t>技术满足招标文件技术要求程度</w:t>
            </w:r>
          </w:p>
        </w:tc>
        <w:tc>
          <w:tcPr>
            <w:tcW w:w="9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default" w:ascii="仿宋" w:hAnsi="仿宋" w:eastAsia="仿宋"/>
                <w:bCs/>
                <w:color w:val="auto"/>
                <w:szCs w:val="21"/>
                <w:lang w:val="en-US" w:eastAsia="zh-CN"/>
              </w:rPr>
            </w:pPr>
            <w:r>
              <w:rPr>
                <w:rFonts w:hint="eastAsia" w:ascii="仿宋" w:hAnsi="仿宋" w:eastAsia="仿宋"/>
                <w:bCs/>
                <w:color w:val="auto"/>
                <w:szCs w:val="21"/>
                <w:lang w:val="en-US" w:eastAsia="zh-CN"/>
              </w:rPr>
              <w:t>10分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lang w:eastAsia="zh-CN"/>
              </w:rPr>
              <w:t>要求</w:t>
            </w:r>
            <w:r>
              <w:rPr>
                <w:rFonts w:hint="eastAsia" w:ascii="仿宋" w:hAnsi="仿宋" w:eastAsia="仿宋" w:cs="Times New Roman"/>
                <w:bCs/>
                <w:color w:val="auto"/>
                <w:sz w:val="20"/>
                <w:szCs w:val="20"/>
              </w:rPr>
              <w:t>完全满足招标文件（第</w:t>
            </w:r>
            <w:r>
              <w:rPr>
                <w:rFonts w:hint="eastAsia" w:ascii="仿宋" w:hAnsi="仿宋" w:eastAsia="仿宋" w:cs="Times New Roman"/>
                <w:bCs/>
                <w:color w:val="auto"/>
                <w:sz w:val="20"/>
                <w:szCs w:val="20"/>
                <w:lang w:eastAsia="zh-CN"/>
              </w:rPr>
              <w:t>三</w:t>
            </w:r>
            <w:r>
              <w:rPr>
                <w:rFonts w:hint="eastAsia" w:ascii="仿宋" w:hAnsi="仿宋" w:eastAsia="仿宋" w:cs="Times New Roman"/>
                <w:bCs/>
                <w:color w:val="auto"/>
                <w:sz w:val="20"/>
                <w:szCs w:val="20"/>
              </w:rPr>
              <w:t>章第二节、技术要求）</w:t>
            </w:r>
            <w:r>
              <w:rPr>
                <w:rFonts w:hint="eastAsia" w:ascii="仿宋" w:hAnsi="仿宋" w:eastAsia="仿宋" w:cs="Times New Roman"/>
                <w:bCs/>
                <w:color w:val="auto"/>
                <w:sz w:val="20"/>
                <w:szCs w:val="20"/>
                <w:lang w:eastAsia="zh-CN"/>
              </w:rPr>
              <w:t>。</w:t>
            </w:r>
            <w:r>
              <w:rPr>
                <w:rFonts w:hint="eastAsia" w:ascii="仿宋" w:hAnsi="仿宋" w:eastAsia="仿宋" w:cs="Times New Roman"/>
                <w:bCs/>
                <w:szCs w:val="21"/>
              </w:rPr>
              <w:t>一般技术条款每偏离一项扣</w:t>
            </w:r>
            <w:r>
              <w:rPr>
                <w:rFonts w:hint="eastAsia" w:ascii="仿宋" w:hAnsi="仿宋" w:eastAsia="仿宋" w:cs="Times New Roman"/>
                <w:bCs/>
                <w:szCs w:val="21"/>
                <w:lang w:val="en-US" w:eastAsia="zh-CN"/>
              </w:rPr>
              <w:t>1</w:t>
            </w:r>
            <w:r>
              <w:rPr>
                <w:rFonts w:hint="eastAsia" w:ascii="仿宋" w:hAnsi="仿宋" w:eastAsia="仿宋" w:cs="Times New Roman"/>
                <w:bCs/>
                <w:szCs w:val="21"/>
              </w:rPr>
              <w:t>分,扣完为止；负偏离≥10项视为无效投标。如应答时缺项，则视同负偏离处理。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218"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105" w:firstLineChars="50"/>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lang w:eastAsia="zh-CN"/>
              </w:rPr>
            </w:pPr>
            <w:r>
              <w:rPr>
                <w:rFonts w:hint="eastAsia" w:ascii="仿宋" w:hAnsi="仿宋" w:eastAsia="仿宋" w:cs="Times New Roman"/>
                <w:bCs/>
                <w:color w:val="auto"/>
                <w:szCs w:val="21"/>
              </w:rPr>
              <w:t>产品技术</w:t>
            </w:r>
            <w:r>
              <w:rPr>
                <w:rFonts w:hint="eastAsia" w:ascii="仿宋" w:hAnsi="仿宋" w:eastAsia="仿宋" w:cs="Times New Roman"/>
                <w:bCs/>
                <w:color w:val="auto"/>
                <w:szCs w:val="21"/>
                <w:lang w:eastAsia="zh-CN"/>
              </w:rPr>
              <w:t>参数</w:t>
            </w:r>
            <w:r>
              <w:rPr>
                <w:rFonts w:hint="eastAsia" w:ascii="仿宋" w:hAnsi="仿宋" w:eastAsia="仿宋" w:cs="Times New Roman"/>
                <w:bCs/>
                <w:color w:val="auto"/>
                <w:szCs w:val="21"/>
              </w:rPr>
              <w:t>配置</w:t>
            </w:r>
            <w:r>
              <w:rPr>
                <w:rFonts w:hint="eastAsia" w:ascii="仿宋" w:hAnsi="仿宋" w:eastAsia="仿宋" w:cs="Times New Roman"/>
                <w:bCs/>
                <w:color w:val="auto"/>
                <w:szCs w:val="21"/>
                <w:lang w:eastAsia="zh-CN"/>
              </w:rPr>
              <w:t>及样品评价</w:t>
            </w:r>
          </w:p>
        </w:tc>
        <w:tc>
          <w:tcPr>
            <w:tcW w:w="9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lang w:val="en-US" w:eastAsia="zh-CN"/>
              </w:rPr>
              <w:t>10</w:t>
            </w:r>
            <w:r>
              <w:rPr>
                <w:rFonts w:hint="eastAsia" w:ascii="仿宋" w:hAnsi="仿宋" w:eastAsia="仿宋" w:cs="Times New Roman"/>
                <w:bCs/>
                <w:color w:val="auto"/>
                <w:szCs w:val="21"/>
              </w:rPr>
              <w:t>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after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投标人提供与本次采购相关的主要原材料样品至评标现场由评标委员会进行实物评分</w:t>
            </w:r>
            <w:r>
              <w:rPr>
                <w:rFonts w:hint="eastAsia" w:ascii="仿宋" w:hAnsi="仿宋" w:eastAsia="仿宋" w:cs="Times New Roman"/>
                <w:bCs/>
                <w:color w:val="auto"/>
                <w:sz w:val="20"/>
                <w:szCs w:val="20"/>
                <w:lang w:eastAsia="zh-CN"/>
              </w:rPr>
              <w:t>（提供的样品必须完全满足招标要求），</w:t>
            </w:r>
            <w:r>
              <w:rPr>
                <w:rFonts w:hint="eastAsia" w:ascii="仿宋" w:hAnsi="仿宋" w:eastAsia="仿宋" w:cs="Times New Roman"/>
                <w:bCs/>
                <w:color w:val="auto"/>
                <w:sz w:val="20"/>
                <w:szCs w:val="20"/>
              </w:rPr>
              <w:t>需提供的样品包括：</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1）30cm×30cm×25mm双面免漆多层生态板；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2）30cm×30cm×18mm双面免漆多层生态板；</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eastAsia="zh-CN"/>
              </w:rPr>
            </w:pPr>
            <w:r>
              <w:rPr>
                <w:rFonts w:hint="eastAsia" w:ascii="仿宋" w:hAnsi="仿宋" w:eastAsia="仿宋" w:cs="Times New Roman"/>
                <w:bCs/>
                <w:color w:val="auto"/>
                <w:sz w:val="20"/>
                <w:szCs w:val="20"/>
              </w:rPr>
              <w:t>3）50×50×1.5㎜长30cm国标方管一根（用于床立柱）</w:t>
            </w:r>
            <w:r>
              <w:rPr>
                <w:rFonts w:hint="eastAsia" w:ascii="仿宋" w:hAnsi="仿宋" w:eastAsia="仿宋" w:cs="Times New Roman"/>
                <w:bCs/>
                <w:color w:val="auto"/>
                <w:sz w:val="20"/>
                <w:szCs w:val="20"/>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eastAsia="zh-CN"/>
              </w:rPr>
            </w:pPr>
            <w:r>
              <w:rPr>
                <w:rFonts w:hint="eastAsia" w:ascii="仿宋" w:hAnsi="仿宋" w:eastAsia="仿宋" w:cs="Times New Roman"/>
                <w:bCs/>
                <w:color w:val="auto"/>
                <w:sz w:val="20"/>
                <w:szCs w:val="20"/>
              </w:rPr>
              <w:t>4）25×50㎜，壁厚≥ 1.5㎜长30cm优质矩形管一根（床横梁）</w:t>
            </w:r>
            <w:r>
              <w:rPr>
                <w:rFonts w:hint="eastAsia" w:ascii="仿宋" w:hAnsi="仿宋" w:eastAsia="仿宋" w:cs="Times New Roman"/>
                <w:bCs/>
                <w:color w:val="auto"/>
                <w:sz w:val="20"/>
                <w:szCs w:val="20"/>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eastAsia="zh-CN"/>
              </w:rPr>
            </w:pPr>
            <w:r>
              <w:rPr>
                <w:rFonts w:hint="eastAsia" w:ascii="仿宋" w:hAnsi="仿宋" w:eastAsia="仿宋" w:cs="Times New Roman"/>
                <w:bCs/>
                <w:color w:val="auto"/>
                <w:sz w:val="20"/>
                <w:szCs w:val="20"/>
              </w:rPr>
              <w:t>5）25×50㎜壁厚≥ 1.2㎜长30cm优质矩形管一根（床下端连接管）；6）20×30×1.2㎜优质矩形管（床铺板托管）</w:t>
            </w:r>
            <w:r>
              <w:rPr>
                <w:rFonts w:hint="eastAsia" w:ascii="仿宋" w:hAnsi="仿宋" w:eastAsia="仿宋" w:cs="Times New Roman"/>
                <w:bCs/>
                <w:color w:val="auto"/>
                <w:sz w:val="20"/>
                <w:szCs w:val="20"/>
                <w:lang w:eastAsia="zh-CN"/>
              </w:rPr>
              <w:t>。</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default"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eastAsia="zh-CN"/>
              </w:rPr>
              <w:t>评委依样品的先进性、舒适性、美观度、工艺水平、五金件、光洁</w:t>
            </w:r>
            <w:r>
              <w:rPr>
                <w:rFonts w:hint="eastAsia" w:ascii="仿宋" w:hAnsi="仿宋" w:eastAsia="仿宋" w:cs="Times New Roman"/>
                <w:bCs/>
                <w:color w:val="auto"/>
                <w:sz w:val="20"/>
                <w:szCs w:val="20"/>
                <w:shd w:val="clear" w:color="auto" w:fill="auto"/>
                <w:lang w:eastAsia="zh-CN"/>
              </w:rPr>
              <w:t>度</w:t>
            </w:r>
            <w:r>
              <w:rPr>
                <w:rFonts w:hint="eastAsia" w:ascii="仿宋" w:hAnsi="仿宋" w:eastAsia="仿宋" w:cs="Times New Roman"/>
                <w:bCs/>
                <w:color w:val="auto"/>
                <w:sz w:val="20"/>
                <w:szCs w:val="20"/>
                <w:lang w:eastAsia="zh-CN"/>
              </w:rPr>
              <w:t>等比较作出综合评分，</w:t>
            </w:r>
            <w:r>
              <w:rPr>
                <w:rFonts w:hint="eastAsia" w:ascii="仿宋" w:hAnsi="仿宋" w:eastAsia="仿宋" w:cs="Times New Roman"/>
                <w:bCs/>
                <w:color w:val="auto"/>
                <w:sz w:val="20"/>
                <w:szCs w:val="20"/>
                <w:highlight w:val="none"/>
                <w:lang w:eastAsia="zh-CN"/>
              </w:rPr>
              <w:t>完全满足以上标准的计</w:t>
            </w:r>
            <w:r>
              <w:rPr>
                <w:rFonts w:hint="eastAsia" w:ascii="仿宋" w:hAnsi="仿宋" w:eastAsia="仿宋" w:cs="Times New Roman"/>
                <w:bCs/>
                <w:color w:val="auto"/>
                <w:sz w:val="20"/>
                <w:szCs w:val="20"/>
                <w:highlight w:val="none"/>
                <w:lang w:val="en-US" w:eastAsia="zh-CN"/>
              </w:rPr>
              <w:t>10分，</w:t>
            </w:r>
            <w:r>
              <w:rPr>
                <w:rFonts w:hint="eastAsia" w:ascii="仿宋" w:hAnsi="仿宋" w:eastAsia="仿宋" w:cs="Times New Roman"/>
                <w:bCs/>
                <w:szCs w:val="21"/>
                <w:highlight w:val="none"/>
              </w:rPr>
              <w:t>每偏离一项扣</w:t>
            </w:r>
            <w:r>
              <w:rPr>
                <w:rFonts w:hint="eastAsia" w:ascii="仿宋" w:hAnsi="仿宋" w:eastAsia="仿宋" w:cs="Times New Roman"/>
                <w:bCs/>
                <w:szCs w:val="21"/>
                <w:highlight w:val="none"/>
                <w:lang w:val="en-US" w:eastAsia="zh-CN"/>
              </w:rPr>
              <w:t>1</w:t>
            </w:r>
            <w:r>
              <w:rPr>
                <w:rFonts w:hint="eastAsia" w:ascii="仿宋" w:hAnsi="仿宋" w:eastAsia="仿宋" w:cs="Times New Roman"/>
                <w:bCs/>
                <w:szCs w:val="21"/>
                <w:highlight w:val="none"/>
              </w:rPr>
              <w:t>分</w:t>
            </w:r>
            <w:r>
              <w:rPr>
                <w:rFonts w:hint="eastAsia" w:ascii="仿宋" w:hAnsi="仿宋" w:eastAsia="仿宋" w:cs="Times New Roman"/>
                <w:bCs/>
                <w:szCs w:val="21"/>
                <w:highlight w:val="none"/>
                <w:lang w:eastAsia="zh-CN"/>
              </w:rPr>
              <w:t>，扣完为止</w:t>
            </w:r>
            <w:r>
              <w:rPr>
                <w:rFonts w:hint="eastAsia" w:ascii="仿宋" w:hAnsi="仿宋" w:eastAsia="仿宋" w:cs="Times New Roman"/>
                <w:bCs/>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8"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210" w:firstLineChars="100"/>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产品质量评价</w:t>
            </w:r>
          </w:p>
        </w:tc>
        <w:tc>
          <w:tcPr>
            <w:tcW w:w="9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highlight w:val="none"/>
              </w:rPr>
            </w:pPr>
            <w:r>
              <w:rPr>
                <w:rFonts w:hint="eastAsia" w:ascii="仿宋" w:hAnsi="仿宋" w:eastAsia="仿宋" w:cs="Times New Roman"/>
                <w:bCs/>
                <w:color w:val="auto"/>
                <w:szCs w:val="21"/>
                <w:highlight w:val="none"/>
                <w:lang w:val="en-US" w:eastAsia="zh-CN"/>
              </w:rPr>
              <w:t>15</w:t>
            </w:r>
            <w:r>
              <w:rPr>
                <w:rFonts w:hint="eastAsia" w:ascii="仿宋" w:hAnsi="仿宋" w:eastAsia="仿宋" w:cs="Times New Roman"/>
                <w:bCs/>
                <w:color w:val="auto"/>
                <w:szCs w:val="21"/>
                <w:highlight w:val="none"/>
              </w:rPr>
              <w:t>分</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Cs w:val="21"/>
              </w:rPr>
            </w:pP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出具2019年以来至本招标公告发出之日前国家质量监督中心出具的“学生公寓”委托抽检报告，符合国标GB/T 3325-2017，QB/T 2741-2013，GB/T35607-2017，受检单位必须为投标人，依检测数据评分：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1.投标单位提供国家质量监督检验中心出具的“立柱”委托抽检报告，检测依据符合国家标准GB/T3325-2017（金属家具通用技术条件）。全部符合标准要求得2分，一项不符合得0分。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2.投标单位提供国家质量监督检验中心出具的“床沿”委托抽检报告检测依据符合国家标准GB/T3325-2017（金属家具通用技术条件）。 全部符合标准要求得2分，一项不符合得0分。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3.投标单位提供国家质量监督检验中心出具的“床脚脚套”委托抽检报告，检测依据符合国家标准GB 28481-2012（塑料家具中有害物质限量）。全部符合标准要求得2分，一项不符合得0分。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4.投标单位提供国家质量监督检验中心出具的“公寓椅”委托抽检报告，检测依据符合国家标准GB/T3325--2017（金属家具通用技术条件）, GB/T35607--2017（绿色产品评价 家具）。全部符合标准要求得2分，一项不符合得0分。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5.投标单位提供国家质量监督检验中心出具的“学生公寓书桌”委托抽检报告，检测依据符合国家标准，GB/T3324--2017（木家具通用技术条件）,GB18584--2001（室内装饰装修材料木家具中有害物质限量）。全部符合标准要求得1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6.投标单位提供国家质量监督检验中心出具的“杉木床板”委托抽检报告，检测依据符合国家标准；GB/T3324--2017（木家具通用技术条件）,GB18584--2001（室内装饰装修材料木家具中有害物质限量）， GB/T35607--2017（绿色产品评价 家具）。全部符合标准要求得1分，一项不符合得0分。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7.投标单位提供国家质量监督检验中心出具的“塑粉”委托抽检报告，检测依据符合国家标准（HG-T 2006-2006 热固性粉末涂料）。全部符合标准要求得1分，一项不符合得0分。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8.投标单位提供国家质量监督检验中心出具的“热熔胶”委托抽检报告，检测依据符合国家标准。全部符合标准要求得1分，一项不符合得0分。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9.投标单位提供国家质量监督检验中心出具的“PVC 封边条”委托抽检报告，检测依据符合国家标准。全部符合标准要求得1分，一项不符合得0分。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default"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10.投标单位提供国家质量监督检验中心出具的“学生公寓钢木组合家具”委托抽检报告，检测依据符合国家标准。全部符合标准要求得2分，一项不符合得0分。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lang w:val="en-US" w:eastAsia="zh-CN"/>
              </w:rPr>
              <w:t xml:space="preserve">  （以上评审依据：1.国家级家具产品质量监督检验中心出具的检测报告扫描件。2.需要提供二维码查询。3.如经查实有提供虚假材料，将取消中标资格，并予以相关处罚。）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18" w:type="dxa"/>
            <w:vMerge w:val="continue"/>
            <w:noWrap w:val="0"/>
            <w:vAlign w:val="top"/>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供货方案评价</w:t>
            </w:r>
          </w:p>
        </w:tc>
        <w:tc>
          <w:tcPr>
            <w:tcW w:w="915" w:type="dxa"/>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lang w:val="en-US" w:eastAsia="zh-CN"/>
              </w:rPr>
              <w:t>5</w:t>
            </w:r>
            <w:r>
              <w:rPr>
                <w:rFonts w:hint="eastAsia" w:ascii="仿宋" w:hAnsi="仿宋" w:eastAsia="仿宋" w:cs="Times New Roman"/>
                <w:bCs/>
                <w:color w:val="auto"/>
                <w:szCs w:val="21"/>
              </w:rPr>
              <w:t>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按投标人提供实施方案：方案包含且不限于（1、项目进度计划及保证措施；2、安装施工程序及人员安排；3、质量保证措施；4、安全文明施工措施），方案完整可行性高的计</w:t>
            </w:r>
            <w:r>
              <w:rPr>
                <w:rFonts w:hint="eastAsia" w:ascii="仿宋" w:hAnsi="仿宋" w:eastAsia="仿宋" w:cs="Times New Roman"/>
                <w:bCs/>
                <w:color w:val="auto"/>
                <w:sz w:val="20"/>
                <w:szCs w:val="20"/>
                <w:lang w:val="en-US" w:eastAsia="zh-CN"/>
              </w:rPr>
              <w:t>5</w:t>
            </w:r>
            <w:r>
              <w:rPr>
                <w:rFonts w:hint="eastAsia" w:ascii="仿宋" w:hAnsi="仿宋" w:eastAsia="仿宋" w:cs="Times New Roman"/>
                <w:bCs/>
                <w:color w:val="auto"/>
                <w:sz w:val="20"/>
                <w:szCs w:val="20"/>
              </w:rPr>
              <w:t>分，方案缺漏或可行性不高的每项扣1分，扣完为止。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18" w:type="dxa"/>
            <w:vMerge w:val="restart"/>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商</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务</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部</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420" w:firstLineChars="200"/>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分</w:t>
            </w:r>
          </w:p>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210" w:firstLineChars="100"/>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（20分）</w:t>
            </w:r>
          </w:p>
          <w:p>
            <w:pPr>
              <w:pStyle w:val="2"/>
              <w:keepNext w:val="0"/>
              <w:keepLines w:val="0"/>
              <w:pageBreakBefore w:val="0"/>
              <w:kinsoku/>
              <w:wordWrap/>
              <w:overflowPunct/>
              <w:topLinePunct w:val="0"/>
              <w:autoSpaceDE/>
              <w:autoSpaceDN/>
              <w:bidi w:val="0"/>
              <w:spacing w:before="0" w:beforeAutospacing="0" w:after="0" w:line="280" w:lineRule="exact"/>
              <w:textAlignment w:val="auto"/>
              <w:rPr>
                <w:rFonts w:hint="eastAsia"/>
                <w:color w:val="auto"/>
              </w:rPr>
            </w:pPr>
          </w:p>
          <w:p>
            <w:pPr>
              <w:pStyle w:val="4"/>
              <w:keepNext w:val="0"/>
              <w:keepLines w:val="0"/>
              <w:pageBreakBefore w:val="0"/>
              <w:kinsoku/>
              <w:wordWrap/>
              <w:overflowPunct/>
              <w:topLinePunct w:val="0"/>
              <w:autoSpaceDE/>
              <w:autoSpaceDN/>
              <w:bidi w:val="0"/>
              <w:spacing w:beforeAutospacing="0" w:line="280" w:lineRule="exact"/>
              <w:textAlignment w:val="auto"/>
              <w:rPr>
                <w:rFonts w:hint="eastAsia" w:ascii="仿宋" w:hAnsi="仿宋" w:eastAsia="仿宋"/>
                <w:bCs/>
                <w:color w:val="auto"/>
                <w:szCs w:val="21"/>
              </w:rPr>
            </w:pPr>
          </w:p>
          <w:p>
            <w:pPr>
              <w:pStyle w:val="4"/>
              <w:keepNext w:val="0"/>
              <w:keepLines w:val="0"/>
              <w:pageBreakBefore w:val="0"/>
              <w:kinsoku/>
              <w:wordWrap/>
              <w:overflowPunct/>
              <w:topLinePunct w:val="0"/>
              <w:autoSpaceDE/>
              <w:autoSpaceDN/>
              <w:bidi w:val="0"/>
              <w:spacing w:beforeAutospacing="0" w:line="280" w:lineRule="exact"/>
              <w:textAlignment w:val="auto"/>
              <w:rPr>
                <w:rFonts w:hint="eastAsia" w:ascii="仿宋" w:hAnsi="仿宋" w:eastAsia="仿宋"/>
                <w:bCs/>
                <w:color w:val="auto"/>
                <w:szCs w:val="21"/>
              </w:rPr>
            </w:pPr>
          </w:p>
          <w:p>
            <w:pPr>
              <w:pStyle w:val="4"/>
              <w:keepNext w:val="0"/>
              <w:keepLines w:val="0"/>
              <w:pageBreakBefore w:val="0"/>
              <w:kinsoku/>
              <w:wordWrap/>
              <w:overflowPunct/>
              <w:topLinePunct w:val="0"/>
              <w:autoSpaceDE/>
              <w:autoSpaceDN/>
              <w:bidi w:val="0"/>
              <w:spacing w:beforeAutospacing="0" w:line="280" w:lineRule="exact"/>
              <w:textAlignment w:val="auto"/>
              <w:rPr>
                <w:rFonts w:hint="eastAsia" w:ascii="仿宋" w:hAnsi="仿宋" w:eastAsia="仿宋"/>
                <w:bCs/>
                <w:color w:val="auto"/>
                <w:szCs w:val="21"/>
              </w:rPr>
            </w:pPr>
          </w:p>
          <w:p>
            <w:pPr>
              <w:pStyle w:val="4"/>
              <w:keepNext w:val="0"/>
              <w:keepLines w:val="0"/>
              <w:pageBreakBefore w:val="0"/>
              <w:kinsoku/>
              <w:wordWrap/>
              <w:overflowPunct/>
              <w:topLinePunct w:val="0"/>
              <w:autoSpaceDE/>
              <w:autoSpaceDN/>
              <w:bidi w:val="0"/>
              <w:spacing w:beforeAutospacing="0" w:line="280" w:lineRule="exact"/>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综合实力</w:t>
            </w:r>
          </w:p>
        </w:tc>
        <w:tc>
          <w:tcPr>
            <w:tcW w:w="9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default" w:ascii="仿宋" w:hAnsi="仿宋" w:eastAsia="仿宋" w:cs="Times New Roman"/>
                <w:bCs/>
                <w:color w:val="auto"/>
                <w:szCs w:val="21"/>
                <w:lang w:val="en-US" w:eastAsia="zh-CN"/>
              </w:rPr>
            </w:pPr>
            <w:r>
              <w:rPr>
                <w:rFonts w:hint="eastAsia" w:ascii="仿宋" w:hAnsi="仿宋" w:eastAsia="仿宋" w:cs="Times New Roman"/>
                <w:bCs/>
                <w:color w:val="auto"/>
                <w:szCs w:val="21"/>
                <w:lang w:val="en-US" w:eastAsia="zh-CN"/>
              </w:rPr>
              <w:t>10</w:t>
            </w:r>
            <w:r>
              <w:rPr>
                <w:rFonts w:hint="eastAsia" w:ascii="仿宋" w:hAnsi="仿宋" w:eastAsia="仿宋" w:cs="Times New Roman"/>
                <w:bCs/>
                <w:color w:val="auto"/>
                <w:szCs w:val="21"/>
              </w:rPr>
              <w:t>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1.投标人具有有效的中国环保产品认证（认证范围金属公寓家具类；公寓组合床、木质公寓家具；衣柜）得5分。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lang w:val="en-US" w:eastAsia="zh-CN"/>
              </w:rPr>
            </w:pPr>
            <w:r>
              <w:rPr>
                <w:rFonts w:hint="eastAsia" w:ascii="仿宋" w:hAnsi="仿宋" w:eastAsia="仿宋" w:cs="Times New Roman"/>
                <w:bCs/>
                <w:color w:val="auto"/>
                <w:sz w:val="20"/>
                <w:szCs w:val="20"/>
                <w:lang w:val="en-US" w:eastAsia="zh-CN"/>
              </w:rPr>
              <w:t>2.投标人具有通过“企业诚信管理体系认证证书”（认证范围；公寓床）得5分。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lang w:val="en-US" w:eastAsia="zh-CN"/>
              </w:rPr>
              <w:t>评审依据：以上两项须在投标文件中提供证书扫描件。不符或</w:t>
            </w:r>
            <w:r>
              <w:rPr>
                <w:rFonts w:hint="eastAsia" w:ascii="仿宋" w:hAnsi="仿宋" w:eastAsia="仿宋" w:cs="Times New Roman"/>
                <w:bCs/>
                <w:color w:val="auto"/>
                <w:sz w:val="20"/>
                <w:szCs w:val="20"/>
                <w:highlight w:val="none"/>
                <w:lang w:val="en-US" w:eastAsia="zh-CN"/>
              </w:rPr>
              <w:t>缺项的不计分，网页查询结果截图复印件，证书信息可通过中国国家认证认可监督管理委员会网站（www.cnca.gov.cn)查询（提供证明材料，)。现场网上查询,属实方可计分。证书扫描件开标现场查验，未提供或提供不合格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18"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105" w:firstLineChars="50"/>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类似业绩</w:t>
            </w:r>
          </w:p>
        </w:tc>
        <w:tc>
          <w:tcPr>
            <w:tcW w:w="9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Cs w:val="21"/>
                <w:lang w:eastAsia="zh-CN"/>
              </w:rPr>
            </w:pPr>
            <w:r>
              <w:rPr>
                <w:rFonts w:hint="eastAsia" w:ascii="仿宋" w:hAnsi="仿宋" w:eastAsia="仿宋" w:cs="Times New Roman"/>
                <w:bCs/>
                <w:color w:val="auto"/>
                <w:szCs w:val="21"/>
                <w:lang w:val="en-US" w:eastAsia="zh-CN"/>
              </w:rPr>
              <w:t>2</w:t>
            </w:r>
            <w:r>
              <w:rPr>
                <w:rFonts w:hint="eastAsia" w:ascii="仿宋" w:hAnsi="仿宋" w:eastAsia="仿宋" w:cs="Times New Roman"/>
                <w:bCs/>
                <w:color w:val="auto"/>
                <w:szCs w:val="21"/>
              </w:rPr>
              <w:t>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投标人</w:t>
            </w:r>
            <w:r>
              <w:rPr>
                <w:rFonts w:hint="eastAsia" w:ascii="仿宋" w:hAnsi="仿宋" w:eastAsia="仿宋" w:cs="Times New Roman"/>
                <w:bCs/>
                <w:color w:val="auto"/>
                <w:sz w:val="20"/>
                <w:szCs w:val="20"/>
                <w:lang w:eastAsia="zh-CN"/>
              </w:rPr>
              <w:t>自</w:t>
            </w:r>
            <w:r>
              <w:rPr>
                <w:rFonts w:hint="eastAsia" w:ascii="仿宋" w:hAnsi="仿宋" w:eastAsia="仿宋" w:cs="Times New Roman"/>
                <w:bCs/>
                <w:color w:val="auto"/>
                <w:sz w:val="20"/>
                <w:szCs w:val="20"/>
                <w:lang w:val="en-US" w:eastAsia="zh-CN"/>
              </w:rPr>
              <w:t>2019年1月1日以来具有</w:t>
            </w:r>
            <w:r>
              <w:rPr>
                <w:rFonts w:hint="eastAsia" w:ascii="仿宋" w:hAnsi="仿宋" w:eastAsia="仿宋" w:cs="Times New Roman"/>
                <w:bCs/>
                <w:color w:val="auto"/>
                <w:sz w:val="20"/>
                <w:szCs w:val="20"/>
                <w:lang w:eastAsia="zh-CN"/>
              </w:rPr>
              <w:t>类</w:t>
            </w:r>
            <w:r>
              <w:rPr>
                <w:rFonts w:hint="eastAsia" w:ascii="仿宋" w:hAnsi="仿宋" w:eastAsia="仿宋" w:cs="Times New Roman"/>
                <w:bCs/>
                <w:color w:val="auto"/>
                <w:sz w:val="20"/>
                <w:szCs w:val="20"/>
              </w:rPr>
              <w:t>业绩的，每个计</w:t>
            </w:r>
            <w:r>
              <w:rPr>
                <w:rFonts w:hint="eastAsia" w:ascii="仿宋" w:hAnsi="仿宋" w:eastAsia="仿宋" w:cs="Times New Roman"/>
                <w:bCs/>
                <w:color w:val="auto"/>
                <w:sz w:val="20"/>
                <w:szCs w:val="20"/>
                <w:lang w:val="en-US" w:eastAsia="zh-CN"/>
              </w:rPr>
              <w:t>1</w:t>
            </w:r>
            <w:r>
              <w:rPr>
                <w:rFonts w:hint="eastAsia" w:ascii="仿宋" w:hAnsi="仿宋" w:eastAsia="仿宋" w:cs="Times New Roman"/>
                <w:bCs/>
                <w:color w:val="auto"/>
                <w:sz w:val="20"/>
                <w:szCs w:val="20"/>
              </w:rPr>
              <w:t>分，本项最多计</w:t>
            </w:r>
            <w:r>
              <w:rPr>
                <w:rFonts w:hint="eastAsia" w:ascii="仿宋" w:hAnsi="仿宋" w:eastAsia="仿宋" w:cs="Times New Roman"/>
                <w:bCs/>
                <w:color w:val="auto"/>
                <w:sz w:val="20"/>
                <w:szCs w:val="20"/>
                <w:lang w:val="en-US" w:eastAsia="zh-CN"/>
              </w:rPr>
              <w:t>2</w:t>
            </w:r>
            <w:r>
              <w:rPr>
                <w:rFonts w:hint="eastAsia" w:ascii="仿宋" w:hAnsi="仿宋" w:eastAsia="仿宋" w:cs="Times New Roman"/>
                <w:bCs/>
                <w:color w:val="auto"/>
                <w:sz w:val="20"/>
                <w:szCs w:val="20"/>
              </w:rPr>
              <w:t>分。</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（提供合同和中标通知书清晰扫描件并加盖投标人公章，否则不计分）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18"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105" w:firstLineChars="50"/>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售后服务</w:t>
            </w:r>
          </w:p>
        </w:tc>
        <w:tc>
          <w:tcPr>
            <w:tcW w:w="9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Cs w:val="21"/>
                <w:lang w:eastAsia="zh-CN"/>
              </w:rPr>
            </w:pPr>
            <w:r>
              <w:rPr>
                <w:rFonts w:hint="eastAsia" w:ascii="仿宋" w:hAnsi="仿宋" w:eastAsia="仿宋" w:cs="Times New Roman"/>
                <w:bCs/>
                <w:color w:val="auto"/>
                <w:szCs w:val="21"/>
                <w:lang w:val="en-US" w:eastAsia="zh-CN"/>
              </w:rPr>
              <w:t>3</w:t>
            </w:r>
            <w:r>
              <w:rPr>
                <w:rFonts w:hint="eastAsia" w:ascii="仿宋" w:hAnsi="仿宋" w:eastAsia="仿宋" w:cs="Times New Roman"/>
                <w:bCs/>
                <w:color w:val="auto"/>
                <w:szCs w:val="21"/>
              </w:rPr>
              <w:t>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由投标人提供售后服务方案，方案包含且不限于（1</w:t>
            </w:r>
            <w:r>
              <w:rPr>
                <w:rFonts w:hint="eastAsia" w:ascii="仿宋" w:hAnsi="仿宋" w:eastAsia="仿宋" w:cs="Times New Roman"/>
                <w:bCs/>
                <w:color w:val="auto"/>
                <w:sz w:val="20"/>
                <w:szCs w:val="20"/>
                <w:lang w:val="en-US" w:eastAsia="zh-CN"/>
              </w:rPr>
              <w:t>.</w:t>
            </w:r>
            <w:r>
              <w:rPr>
                <w:rFonts w:hint="eastAsia" w:ascii="仿宋" w:hAnsi="仿宋" w:eastAsia="仿宋" w:cs="Times New Roman"/>
                <w:bCs/>
                <w:color w:val="auto"/>
                <w:sz w:val="20"/>
                <w:szCs w:val="20"/>
              </w:rPr>
              <w:t>售后服务计划及内容；2</w:t>
            </w:r>
            <w:r>
              <w:rPr>
                <w:rFonts w:hint="eastAsia" w:ascii="仿宋" w:hAnsi="仿宋" w:eastAsia="仿宋" w:cs="Times New Roman"/>
                <w:bCs/>
                <w:color w:val="auto"/>
                <w:sz w:val="20"/>
                <w:szCs w:val="20"/>
                <w:lang w:val="en-US" w:eastAsia="zh-CN"/>
              </w:rPr>
              <w:t>.</w:t>
            </w:r>
            <w:r>
              <w:rPr>
                <w:rFonts w:hint="eastAsia" w:ascii="仿宋" w:hAnsi="仿宋" w:eastAsia="仿宋" w:cs="Times New Roman"/>
                <w:bCs/>
                <w:color w:val="auto"/>
                <w:sz w:val="20"/>
                <w:szCs w:val="20"/>
              </w:rPr>
              <w:t>售后服务人员；3</w:t>
            </w:r>
            <w:r>
              <w:rPr>
                <w:rFonts w:hint="eastAsia" w:ascii="仿宋" w:hAnsi="仿宋" w:eastAsia="仿宋" w:cs="Times New Roman"/>
                <w:bCs/>
                <w:color w:val="auto"/>
                <w:sz w:val="20"/>
                <w:szCs w:val="20"/>
                <w:lang w:val="en-US" w:eastAsia="zh-CN"/>
              </w:rPr>
              <w:t>.</w:t>
            </w:r>
            <w:r>
              <w:rPr>
                <w:rFonts w:hint="eastAsia" w:ascii="仿宋" w:hAnsi="仿宋" w:eastAsia="仿宋" w:cs="Times New Roman"/>
                <w:bCs/>
                <w:color w:val="auto"/>
                <w:sz w:val="20"/>
                <w:szCs w:val="20"/>
              </w:rPr>
              <w:t>服务响应时间），方案完整可行性高的计</w:t>
            </w:r>
            <w:r>
              <w:rPr>
                <w:rFonts w:hint="eastAsia" w:ascii="仿宋" w:hAnsi="仿宋" w:eastAsia="仿宋" w:cs="Times New Roman"/>
                <w:bCs/>
                <w:color w:val="auto"/>
                <w:sz w:val="20"/>
                <w:szCs w:val="20"/>
                <w:lang w:val="en-US" w:eastAsia="zh-CN"/>
              </w:rPr>
              <w:t>3</w:t>
            </w:r>
            <w:r>
              <w:rPr>
                <w:rFonts w:hint="eastAsia" w:ascii="仿宋" w:hAnsi="仿宋" w:eastAsia="仿宋" w:cs="Times New Roman"/>
                <w:bCs/>
                <w:color w:val="auto"/>
                <w:sz w:val="20"/>
                <w:szCs w:val="20"/>
              </w:rPr>
              <w:t>分，方案缺漏或可行性不高的每项扣</w:t>
            </w:r>
            <w:r>
              <w:rPr>
                <w:rFonts w:hint="eastAsia" w:ascii="仿宋" w:hAnsi="仿宋" w:eastAsia="仿宋" w:cs="Times New Roman"/>
                <w:bCs/>
                <w:color w:val="auto"/>
                <w:sz w:val="20"/>
                <w:szCs w:val="20"/>
                <w:lang w:val="en-US" w:eastAsia="zh-CN"/>
              </w:rPr>
              <w:t>1</w:t>
            </w:r>
            <w:r>
              <w:rPr>
                <w:rFonts w:hint="eastAsia" w:ascii="仿宋" w:hAnsi="仿宋" w:eastAsia="仿宋" w:cs="Times New Roman"/>
                <w:bCs/>
                <w:color w:val="auto"/>
                <w:sz w:val="20"/>
                <w:szCs w:val="20"/>
              </w:rPr>
              <w:t>分，扣完为止。</w:t>
            </w:r>
          </w:p>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（提供相关证件清晰扫描件并加盖投标人公章，否则不计分。）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18" w:type="dxa"/>
            <w:vMerge w:val="continue"/>
            <w:noWrap w:val="0"/>
            <w:vAlign w:val="center"/>
          </w:tcPr>
          <w:p>
            <w:pPr>
              <w:keepNext w:val="0"/>
              <w:keepLines w:val="0"/>
              <w:pageBreakBefore w:val="0"/>
              <w:tabs>
                <w:tab w:val="left" w:pos="0"/>
              </w:tabs>
              <w:kinsoku/>
              <w:wordWrap/>
              <w:overflowPunct/>
              <w:topLinePunct w:val="0"/>
              <w:autoSpaceDE/>
              <w:autoSpaceDN/>
              <w:bidi w:val="0"/>
              <w:adjustRightInd w:val="0"/>
              <w:snapToGrid w:val="0"/>
              <w:spacing w:beforeAutospacing="0" w:line="280" w:lineRule="exact"/>
              <w:ind w:firstLine="105" w:firstLineChars="50"/>
              <w:textAlignment w:val="auto"/>
              <w:rPr>
                <w:rFonts w:hint="eastAsia" w:ascii="仿宋" w:hAnsi="仿宋" w:eastAsia="仿宋"/>
                <w:bCs/>
                <w:color w:val="auto"/>
                <w:szCs w:val="21"/>
              </w:rPr>
            </w:pPr>
          </w:p>
        </w:tc>
        <w:tc>
          <w:tcPr>
            <w:tcW w:w="136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jc w:val="center"/>
              <w:textAlignment w:val="auto"/>
              <w:rPr>
                <w:rFonts w:hint="eastAsia" w:ascii="仿宋" w:hAnsi="仿宋" w:eastAsia="仿宋" w:cs="Times New Roman"/>
                <w:bCs/>
                <w:color w:val="auto"/>
                <w:szCs w:val="21"/>
              </w:rPr>
            </w:pPr>
            <w:r>
              <w:rPr>
                <w:rFonts w:hint="eastAsia" w:ascii="仿宋" w:hAnsi="仿宋" w:eastAsia="仿宋" w:cs="Times New Roman"/>
                <w:bCs/>
                <w:color w:val="auto"/>
                <w:szCs w:val="21"/>
              </w:rPr>
              <w:t>质保期限</w:t>
            </w:r>
          </w:p>
        </w:tc>
        <w:tc>
          <w:tcPr>
            <w:tcW w:w="915"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Cs w:val="21"/>
                <w:lang w:eastAsia="zh-CN"/>
              </w:rPr>
            </w:pPr>
            <w:r>
              <w:rPr>
                <w:rFonts w:hint="eastAsia" w:ascii="仿宋" w:hAnsi="仿宋" w:eastAsia="仿宋" w:cs="Times New Roman"/>
                <w:bCs/>
                <w:color w:val="auto"/>
                <w:szCs w:val="21"/>
                <w:lang w:val="en-US" w:eastAsia="zh-CN"/>
              </w:rPr>
              <w:t>5</w:t>
            </w:r>
            <w:r>
              <w:rPr>
                <w:rFonts w:hint="eastAsia" w:ascii="仿宋" w:hAnsi="仿宋" w:eastAsia="仿宋" w:cs="Times New Roman"/>
                <w:bCs/>
                <w:color w:val="auto"/>
                <w:szCs w:val="21"/>
              </w:rPr>
              <w:t>分</w:t>
            </w:r>
          </w:p>
        </w:tc>
        <w:tc>
          <w:tcPr>
            <w:tcW w:w="6302"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Autospacing="0" w:line="280" w:lineRule="exact"/>
              <w:textAlignment w:val="auto"/>
              <w:rPr>
                <w:rFonts w:hint="eastAsia" w:ascii="仿宋" w:hAnsi="仿宋" w:eastAsia="仿宋" w:cs="Times New Roman"/>
                <w:bCs/>
                <w:color w:val="auto"/>
                <w:sz w:val="20"/>
                <w:szCs w:val="20"/>
              </w:rPr>
            </w:pPr>
            <w:r>
              <w:rPr>
                <w:rFonts w:hint="eastAsia" w:ascii="仿宋" w:hAnsi="仿宋" w:eastAsia="仿宋" w:cs="Times New Roman"/>
                <w:bCs/>
                <w:color w:val="auto"/>
                <w:sz w:val="20"/>
                <w:szCs w:val="20"/>
              </w:rPr>
              <w:t>投</w:t>
            </w:r>
            <w:r>
              <w:rPr>
                <w:rFonts w:hint="eastAsia" w:ascii="仿宋" w:hAnsi="仿宋" w:eastAsia="仿宋" w:cs="Times New Roman"/>
                <w:bCs/>
                <w:color w:val="auto"/>
                <w:sz w:val="20"/>
                <w:szCs w:val="20"/>
                <w:lang w:val="en-US" w:eastAsia="zh-CN"/>
              </w:rPr>
              <w:t>标人承诺项目整体免费保修期年限以整数年计算，整体免费保修期为2年的（含2年）计1分；免费保修期为3年的，计2分；免费保修期为3年以上的（不含3年），计5分。</w:t>
            </w:r>
          </w:p>
        </w:tc>
      </w:tr>
    </w:tbl>
    <w:p>
      <w:pPr>
        <w:pStyle w:val="4"/>
        <w:rPr>
          <w:rFonts w:hint="default" w:eastAsia="宋体"/>
          <w:lang w:val="en-US" w:eastAsia="zh-CN"/>
        </w:rPr>
      </w:pPr>
    </w:p>
    <w:p>
      <w:pPr>
        <w:pStyle w:val="16"/>
        <w:tabs>
          <w:tab w:val="left" w:pos="-180"/>
        </w:tabs>
        <w:ind w:left="0" w:leftChars="0" w:firstLine="0" w:firstLineChars="0"/>
        <w:jc w:val="both"/>
        <w:rPr>
          <w:rFonts w:hint="eastAsia" w:ascii="仿宋" w:hAnsi="仿宋" w:eastAsia="仿宋"/>
          <w:b/>
          <w:sz w:val="36"/>
          <w:szCs w:val="36"/>
        </w:rPr>
      </w:pPr>
    </w:p>
    <w:p>
      <w:pPr>
        <w:pStyle w:val="16"/>
        <w:tabs>
          <w:tab w:val="left" w:pos="-180"/>
        </w:tabs>
        <w:ind w:left="0" w:leftChars="0" w:firstLine="0" w:firstLineChars="0"/>
        <w:jc w:val="center"/>
        <w:rPr>
          <w:rFonts w:hint="eastAsia" w:ascii="仿宋" w:hAnsi="仿宋" w:eastAsia="仿宋"/>
          <w:b/>
          <w:sz w:val="36"/>
          <w:szCs w:val="36"/>
        </w:rPr>
      </w:pPr>
      <w:r>
        <w:rPr>
          <w:rFonts w:hint="eastAsia" w:ascii="仿宋" w:hAnsi="仿宋" w:eastAsia="仿宋"/>
          <w:b/>
          <w:sz w:val="36"/>
          <w:szCs w:val="36"/>
        </w:rPr>
        <w:t>第</w:t>
      </w:r>
      <w:r>
        <w:rPr>
          <w:rFonts w:hint="eastAsia" w:ascii="仿宋" w:hAnsi="仿宋" w:eastAsia="仿宋"/>
          <w:b/>
          <w:sz w:val="36"/>
          <w:szCs w:val="36"/>
          <w:lang w:eastAsia="zh-CN"/>
        </w:rPr>
        <w:t>五</w:t>
      </w:r>
      <w:r>
        <w:rPr>
          <w:rFonts w:hint="eastAsia" w:ascii="仿宋" w:hAnsi="仿宋" w:eastAsia="仿宋"/>
          <w:b/>
          <w:sz w:val="36"/>
          <w:szCs w:val="36"/>
        </w:rPr>
        <w:t>章  报价表</w:t>
      </w:r>
    </w:p>
    <w:p>
      <w:pPr>
        <w:pStyle w:val="16"/>
        <w:tabs>
          <w:tab w:val="left" w:pos="-180"/>
        </w:tabs>
        <w:ind w:firstLine="0" w:firstLineChars="0"/>
        <w:jc w:val="left"/>
        <w:rPr>
          <w:rFonts w:hint="eastAsia" w:ascii="仿宋" w:hAnsi="仿宋" w:eastAsia="仿宋"/>
          <w:b/>
          <w:sz w:val="28"/>
          <w:szCs w:val="28"/>
        </w:rPr>
      </w:pPr>
    </w:p>
    <w:p>
      <w:pPr>
        <w:pStyle w:val="16"/>
        <w:tabs>
          <w:tab w:val="left" w:pos="-180"/>
        </w:tabs>
        <w:ind w:firstLine="0" w:firstLineChars="0"/>
        <w:jc w:val="left"/>
        <w:rPr>
          <w:rFonts w:hint="eastAsia" w:ascii="仿宋" w:hAnsi="仿宋" w:eastAsia="仿宋"/>
          <w:b/>
          <w:sz w:val="28"/>
          <w:szCs w:val="28"/>
          <w:u w:val="single"/>
          <w:lang w:eastAsia="zh-CN"/>
        </w:rPr>
      </w:pPr>
      <w:r>
        <w:rPr>
          <w:rFonts w:hint="eastAsia" w:ascii="仿宋" w:hAnsi="仿宋" w:eastAsia="仿宋"/>
          <w:b/>
          <w:sz w:val="28"/>
          <w:szCs w:val="28"/>
        </w:rPr>
        <w:t>项目名称：</w:t>
      </w:r>
      <w:r>
        <w:rPr>
          <w:rFonts w:hint="eastAsia" w:ascii="仿宋" w:hAnsi="仿宋" w:eastAsia="仿宋" w:cs="仿宋"/>
          <w:color w:val="000000"/>
          <w:kern w:val="0"/>
          <w:sz w:val="28"/>
          <w:szCs w:val="28"/>
          <w:u w:val="single"/>
        </w:rPr>
        <w:t>湖南科技学</w:t>
      </w:r>
      <w:r>
        <w:rPr>
          <w:rFonts w:hint="eastAsia" w:ascii="仿宋" w:hAnsi="仿宋" w:eastAsia="仿宋" w:cs="仿宋"/>
          <w:color w:val="000000"/>
          <w:kern w:val="0"/>
          <w:sz w:val="28"/>
          <w:szCs w:val="28"/>
          <w:u w:val="single"/>
          <w:lang w:eastAsia="zh-CN"/>
        </w:rPr>
        <w:t>院南二改学生公寓家具采购</w:t>
      </w:r>
    </w:p>
    <w:tbl>
      <w:tblPr>
        <w:tblStyle w:val="14"/>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190"/>
        <w:gridCol w:w="1086"/>
        <w:gridCol w:w="1496"/>
        <w:gridCol w:w="1720"/>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2163" w:type="dxa"/>
            <w:noWrap w:val="0"/>
            <w:vAlign w:val="center"/>
          </w:tcPr>
          <w:p>
            <w:pPr>
              <w:adjustRightInd w:val="0"/>
              <w:snapToGrid w:val="0"/>
              <w:spacing w:line="380" w:lineRule="exact"/>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组合家具</w:t>
            </w:r>
          </w:p>
        </w:tc>
        <w:tc>
          <w:tcPr>
            <w:tcW w:w="1190"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型号</w:t>
            </w:r>
          </w:p>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规格</w:t>
            </w:r>
          </w:p>
        </w:tc>
        <w:tc>
          <w:tcPr>
            <w:tcW w:w="1086"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lang w:eastAsia="zh-CN"/>
              </w:rPr>
              <w:t>数量（套）</w:t>
            </w:r>
          </w:p>
        </w:tc>
        <w:tc>
          <w:tcPr>
            <w:tcW w:w="1496" w:type="dxa"/>
            <w:noWrap w:val="0"/>
            <w:vAlign w:val="center"/>
          </w:tcPr>
          <w:p>
            <w:pPr>
              <w:adjustRightInd w:val="0"/>
              <w:snapToGrid w:val="0"/>
              <w:spacing w:line="380" w:lineRule="exact"/>
              <w:jc w:val="center"/>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单价</w:t>
            </w:r>
            <w:r>
              <w:rPr>
                <w:rFonts w:hint="eastAsia" w:ascii="仿宋_GB2312" w:hAnsi="宋体" w:eastAsia="仿宋_GB2312"/>
                <w:b/>
                <w:color w:val="auto"/>
                <w:sz w:val="28"/>
                <w:szCs w:val="28"/>
                <w:lang w:eastAsia="zh-CN"/>
              </w:rPr>
              <w:t>（元）</w:t>
            </w:r>
          </w:p>
        </w:tc>
        <w:tc>
          <w:tcPr>
            <w:tcW w:w="1720" w:type="dxa"/>
            <w:noWrap w:val="0"/>
            <w:vAlign w:val="center"/>
          </w:tcPr>
          <w:p>
            <w:pPr>
              <w:adjustRightInd w:val="0"/>
              <w:snapToGrid w:val="0"/>
              <w:spacing w:line="380" w:lineRule="exact"/>
              <w:jc w:val="both"/>
              <w:rPr>
                <w:rFonts w:hint="eastAsia" w:ascii="仿宋_GB2312" w:hAnsi="宋体" w:eastAsia="仿宋_GB2312"/>
                <w:b/>
                <w:color w:val="auto"/>
                <w:sz w:val="28"/>
                <w:szCs w:val="28"/>
                <w:lang w:eastAsia="zh-CN"/>
              </w:rPr>
            </w:pPr>
            <w:r>
              <w:rPr>
                <w:rFonts w:hint="eastAsia" w:ascii="仿宋_GB2312" w:hAnsi="宋体" w:eastAsia="仿宋_GB2312"/>
                <w:b/>
                <w:color w:val="auto"/>
                <w:sz w:val="28"/>
                <w:szCs w:val="28"/>
              </w:rPr>
              <w:t>小计</w:t>
            </w:r>
            <w:r>
              <w:rPr>
                <w:rFonts w:hint="eastAsia" w:ascii="仿宋_GB2312" w:hAnsi="宋体" w:eastAsia="仿宋_GB2312"/>
                <w:b/>
                <w:color w:val="auto"/>
                <w:sz w:val="28"/>
                <w:szCs w:val="28"/>
                <w:lang w:eastAsia="zh-CN"/>
              </w:rPr>
              <w:t>（元）</w:t>
            </w:r>
          </w:p>
        </w:tc>
        <w:tc>
          <w:tcPr>
            <w:tcW w:w="1268" w:type="dxa"/>
            <w:noWrap w:val="0"/>
            <w:vAlign w:val="center"/>
          </w:tcPr>
          <w:p>
            <w:pPr>
              <w:adjustRightInd w:val="0"/>
              <w:snapToGrid w:val="0"/>
              <w:spacing w:line="380" w:lineRule="exact"/>
              <w:jc w:val="center"/>
              <w:rPr>
                <w:rFonts w:hint="eastAsia" w:ascii="仿宋_GB2312" w:hAnsi="宋体" w:eastAsia="仿宋_GB2312"/>
                <w:b/>
                <w:color w:val="auto"/>
                <w:sz w:val="28"/>
                <w:szCs w:val="28"/>
              </w:rPr>
            </w:pPr>
            <w:r>
              <w:rPr>
                <w:rFonts w:hint="eastAsia" w:ascii="仿宋_GB2312" w:hAnsi="宋体" w:eastAsia="仿宋_GB2312"/>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63" w:type="dxa"/>
            <w:vMerge w:val="restart"/>
            <w:noWrap w:val="0"/>
            <w:vAlign w:val="center"/>
          </w:tcPr>
          <w:p>
            <w:pPr>
              <w:jc w:val="center"/>
              <w:rPr>
                <w:rFonts w:hint="eastAsia" w:ascii="仿宋_GB2312" w:eastAsia="仿宋_GB2312"/>
                <w:color w:val="auto"/>
                <w:sz w:val="24"/>
              </w:rPr>
            </w:pPr>
            <w:r>
              <w:rPr>
                <w:rFonts w:hint="eastAsia" w:ascii="仿宋_GB2312" w:hAnsi="宋体" w:eastAsia="仿宋_GB2312"/>
                <w:color w:val="auto"/>
                <w:sz w:val="24"/>
              </w:rPr>
              <w:t>包括：</w:t>
            </w:r>
            <w:r>
              <w:rPr>
                <w:rFonts w:hint="eastAsia" w:ascii="仿宋_GB2312" w:eastAsia="仿宋_GB2312"/>
                <w:color w:val="auto"/>
                <w:sz w:val="24"/>
                <w:lang w:val="en-US" w:eastAsia="zh-CN"/>
              </w:rPr>
              <w:t>铁床、床板、衣柜、书桌、蚊帐挂钩、书架、鞋柜、钢木椅</w:t>
            </w:r>
          </w:p>
        </w:tc>
        <w:tc>
          <w:tcPr>
            <w:tcW w:w="1190" w:type="dxa"/>
            <w:noWrap w:val="0"/>
            <w:vAlign w:val="center"/>
          </w:tcPr>
          <w:p>
            <w:pPr>
              <w:ind w:firstLine="120" w:firstLineChars="50"/>
              <w:rPr>
                <w:rFonts w:hint="default" w:ascii="仿宋_GB2312" w:eastAsia="仿宋_GB2312"/>
                <w:color w:val="auto"/>
                <w:sz w:val="24"/>
                <w:lang w:val="en-US" w:eastAsia="zh-CN"/>
              </w:rPr>
            </w:pPr>
            <w:r>
              <w:rPr>
                <w:rFonts w:hint="eastAsia" w:ascii="仿宋_GB2312" w:eastAsia="仿宋_GB2312"/>
                <w:color w:val="auto"/>
                <w:sz w:val="24"/>
                <w:lang w:val="en-US" w:eastAsia="zh-CN"/>
              </w:rPr>
              <w:t>单连体</w:t>
            </w:r>
          </w:p>
        </w:tc>
        <w:tc>
          <w:tcPr>
            <w:tcW w:w="1086" w:type="dxa"/>
            <w:noWrap w:val="0"/>
            <w:vAlign w:val="center"/>
          </w:tcPr>
          <w:p>
            <w:pPr>
              <w:ind w:firstLine="360" w:firstLineChars="150"/>
              <w:rPr>
                <w:rFonts w:hint="default" w:ascii="仿宋_GB2312" w:eastAsia="仿宋_GB2312"/>
                <w:color w:val="auto"/>
                <w:sz w:val="24"/>
                <w:lang w:val="en-US" w:eastAsia="zh-CN"/>
              </w:rPr>
            </w:pPr>
            <w:r>
              <w:rPr>
                <w:rFonts w:hint="eastAsia" w:ascii="仿宋_GB2312" w:eastAsia="仿宋_GB2312"/>
                <w:color w:val="auto"/>
                <w:sz w:val="24"/>
                <w:lang w:val="en-US" w:eastAsia="zh-CN"/>
              </w:rPr>
              <w:t>4</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3" w:type="dxa"/>
            <w:vMerge w:val="continue"/>
            <w:noWrap w:val="0"/>
            <w:vAlign w:val="center"/>
          </w:tcPr>
          <w:p>
            <w:pPr>
              <w:jc w:val="center"/>
              <w:rPr>
                <w:rFonts w:hint="eastAsia" w:ascii="仿宋_GB2312" w:hAnsi="宋体" w:eastAsia="仿宋_GB2312"/>
                <w:color w:val="auto"/>
                <w:sz w:val="24"/>
              </w:rPr>
            </w:pPr>
          </w:p>
        </w:tc>
        <w:tc>
          <w:tcPr>
            <w:tcW w:w="1190" w:type="dxa"/>
            <w:noWrap w:val="0"/>
            <w:vAlign w:val="center"/>
          </w:tcPr>
          <w:p>
            <w:pPr>
              <w:ind w:firstLine="120" w:firstLineChars="50"/>
              <w:rPr>
                <w:rFonts w:hint="eastAsia" w:ascii="仿宋_GB2312" w:eastAsia="仿宋_GB2312"/>
                <w:color w:val="auto"/>
                <w:sz w:val="24"/>
                <w:lang w:val="en-US" w:eastAsia="zh-CN"/>
              </w:rPr>
            </w:pPr>
            <w:r>
              <w:rPr>
                <w:rFonts w:hint="eastAsia" w:ascii="仿宋_GB2312" w:eastAsia="仿宋_GB2312"/>
                <w:color w:val="auto"/>
                <w:sz w:val="24"/>
                <w:lang w:val="en-US" w:eastAsia="zh-CN"/>
              </w:rPr>
              <w:t>二连体</w:t>
            </w:r>
          </w:p>
        </w:tc>
        <w:tc>
          <w:tcPr>
            <w:tcW w:w="1086" w:type="dxa"/>
            <w:noWrap w:val="0"/>
            <w:vAlign w:val="center"/>
          </w:tcPr>
          <w:p>
            <w:pPr>
              <w:ind w:firstLine="360" w:firstLineChars="150"/>
              <w:rPr>
                <w:rFonts w:hint="default" w:ascii="仿宋_GB2312" w:eastAsia="仿宋_GB2312"/>
                <w:color w:val="auto"/>
                <w:sz w:val="24"/>
                <w:lang w:val="en-US" w:eastAsia="zh-CN"/>
              </w:rPr>
            </w:pPr>
            <w:r>
              <w:rPr>
                <w:rFonts w:hint="eastAsia" w:ascii="仿宋_GB2312" w:eastAsia="仿宋_GB2312"/>
                <w:color w:val="auto"/>
                <w:sz w:val="24"/>
                <w:lang w:val="en-US" w:eastAsia="zh-CN"/>
              </w:rPr>
              <w:t>74</w:t>
            </w:r>
          </w:p>
        </w:tc>
        <w:tc>
          <w:tcPr>
            <w:tcW w:w="1496" w:type="dxa"/>
            <w:noWrap w:val="0"/>
            <w:vAlign w:val="center"/>
          </w:tcPr>
          <w:p>
            <w:pPr>
              <w:jc w:val="center"/>
              <w:rPr>
                <w:rFonts w:hint="default" w:ascii="仿宋_GB2312" w:eastAsia="仿宋_GB2312"/>
                <w:color w:val="auto"/>
                <w:sz w:val="24"/>
                <w:lang w:val="en-US" w:eastAsia="zh-CN"/>
              </w:rPr>
            </w:pPr>
          </w:p>
        </w:tc>
        <w:tc>
          <w:tcPr>
            <w:tcW w:w="1720" w:type="dxa"/>
            <w:noWrap w:val="0"/>
            <w:vAlign w:val="center"/>
          </w:tcPr>
          <w:p>
            <w:pPr>
              <w:jc w:val="center"/>
              <w:rPr>
                <w:rFonts w:hint="default" w:ascii="仿宋_GB2312" w:eastAsia="仿宋_GB2312"/>
                <w:color w:val="auto"/>
                <w:sz w:val="24"/>
                <w:lang w:val="en-US" w:eastAsia="zh-CN"/>
              </w:rPr>
            </w:pPr>
          </w:p>
        </w:tc>
        <w:tc>
          <w:tcPr>
            <w:tcW w:w="1268" w:type="dxa"/>
            <w:noWrap w:val="0"/>
            <w:vAlign w:val="center"/>
          </w:tcPr>
          <w:p>
            <w:pPr>
              <w:rPr>
                <w:rFonts w:hint="eastAsia" w:ascii="仿宋_GB2312" w:hAnsi="宋体"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jc w:val="center"/>
              <w:rPr>
                <w:rFonts w:hint="eastAsia" w:ascii="仿宋_GB2312" w:hAnsi="宋体" w:eastAsia="仿宋_GB2312"/>
                <w:color w:val="auto"/>
                <w:sz w:val="24"/>
              </w:rPr>
            </w:pPr>
            <w:r>
              <w:rPr>
                <w:rFonts w:hint="eastAsia" w:ascii="仿宋_GB2312" w:hAnsi="宋体" w:eastAsia="仿宋_GB2312"/>
                <w:color w:val="auto"/>
                <w:sz w:val="24"/>
              </w:rPr>
              <w:t>合计</w:t>
            </w:r>
          </w:p>
        </w:tc>
        <w:tc>
          <w:tcPr>
            <w:tcW w:w="6760" w:type="dxa"/>
            <w:gridSpan w:val="5"/>
            <w:noWrap w:val="0"/>
            <w:vAlign w:val="center"/>
          </w:tcPr>
          <w:p>
            <w:pPr>
              <w:jc w:val="center"/>
              <w:rPr>
                <w:rFonts w:hint="default" w:ascii="仿宋_GB2312" w:hAnsi="宋体" w:eastAsia="仿宋_GB2312"/>
                <w:color w:val="auto"/>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jc w:val="center"/>
              <w:rPr>
                <w:rFonts w:hint="eastAsia" w:ascii="仿宋_GB2312" w:hAnsi="宋体" w:eastAsia="仿宋_GB2312"/>
                <w:color w:val="auto"/>
                <w:sz w:val="24"/>
                <w:lang w:eastAsia="zh-CN"/>
              </w:rPr>
            </w:pPr>
            <w:r>
              <w:rPr>
                <w:rFonts w:hint="eastAsia" w:ascii="仿宋_GB2312" w:hAnsi="宋体" w:eastAsia="仿宋_GB2312"/>
                <w:color w:val="auto"/>
                <w:sz w:val="24"/>
                <w:lang w:eastAsia="zh-CN"/>
              </w:rPr>
              <w:t>说明</w:t>
            </w:r>
          </w:p>
        </w:tc>
        <w:tc>
          <w:tcPr>
            <w:tcW w:w="6760" w:type="dxa"/>
            <w:gridSpan w:val="5"/>
            <w:noWrap w:val="0"/>
            <w:vAlign w:val="center"/>
          </w:tcPr>
          <w:p>
            <w:pPr>
              <w:jc w:val="left"/>
              <w:rPr>
                <w:rFonts w:hint="eastAsia" w:ascii="仿宋_GB2312" w:hAnsi="宋体" w:eastAsia="仿宋_GB2312"/>
                <w:color w:val="auto"/>
                <w:sz w:val="24"/>
                <w:lang w:val="en-US" w:eastAsia="zh-CN"/>
              </w:rPr>
            </w:pPr>
            <w:r>
              <w:rPr>
                <w:rFonts w:hint="eastAsia" w:ascii="仿宋_GB2312" w:hAnsi="宋体" w:eastAsia="仿宋_GB2312"/>
                <w:color w:val="auto"/>
                <w:sz w:val="24"/>
              </w:rPr>
              <w:t>说明：项目总价是完成项目的含税全包价，所有价格变动的风险均由乙方承担，甲方不需向乙方支付任何其他费用。</w:t>
            </w:r>
          </w:p>
        </w:tc>
      </w:tr>
    </w:tbl>
    <w:p>
      <w:pPr>
        <w:pStyle w:val="16"/>
        <w:ind w:left="0" w:leftChars="0" w:firstLine="0" w:firstLineChars="0"/>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FF0000"/>
          <w:kern w:val="0"/>
          <w:sz w:val="28"/>
          <w:szCs w:val="28"/>
          <w:lang w:val="en-US" w:eastAsia="zh-CN"/>
        </w:rPr>
        <w:t>304000</w:t>
      </w:r>
      <w:r>
        <w:rPr>
          <w:rFonts w:hint="eastAsia" w:ascii="仿宋" w:hAnsi="仿宋" w:eastAsia="仿宋" w:cs="仿宋"/>
          <w:b/>
          <w:bCs/>
          <w:color w:val="FF0000"/>
          <w:kern w:val="0"/>
          <w:sz w:val="28"/>
          <w:szCs w:val="28"/>
        </w:rPr>
        <w:t>元</w:t>
      </w:r>
      <w:r>
        <w:rPr>
          <w:rFonts w:hint="eastAsia" w:ascii="仿宋" w:hAnsi="仿宋" w:eastAsia="仿宋" w:cs="仿宋"/>
          <w:b/>
          <w:bCs/>
          <w:color w:val="000000"/>
          <w:kern w:val="0"/>
          <w:sz w:val="28"/>
          <w:szCs w:val="28"/>
        </w:rPr>
        <w:t>，超出最高限价的报价视为无效报价。</w:t>
      </w:r>
    </w:p>
    <w:p>
      <w:pPr>
        <w:pStyle w:val="16"/>
        <w:ind w:firstLine="560"/>
        <w:jc w:val="left"/>
        <w:rPr>
          <w:rFonts w:hint="eastAsia" w:ascii="仿宋" w:hAnsi="仿宋" w:eastAsia="仿宋" w:cs="仿宋"/>
          <w:color w:val="000000"/>
          <w:kern w:val="0"/>
          <w:sz w:val="28"/>
          <w:szCs w:val="28"/>
        </w:rPr>
      </w:pPr>
    </w:p>
    <w:p>
      <w:pPr>
        <w:pStyle w:val="12"/>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2"/>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2"/>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12"/>
        <w:shd w:val="clear" w:color="auto" w:fill="FFFFFF"/>
        <w:spacing w:before="150" w:beforeAutospacing="0" w:after="0" w:afterAutospacing="0" w:line="360" w:lineRule="exact"/>
        <w:jc w:val="both"/>
        <w:rPr>
          <w:rFonts w:hint="eastAsia" w:ascii="仿宋" w:hAnsi="仿宋" w:eastAsia="仿宋" w:cs="Arial"/>
          <w:b/>
          <w:color w:val="222222"/>
          <w:sz w:val="28"/>
          <w:szCs w:val="28"/>
          <w:lang w:val="en-US" w:eastAsia="zh-CN"/>
        </w:rPr>
      </w:pPr>
    </w:p>
    <w:p>
      <w:pPr>
        <w:numPr>
          <w:ilvl w:val="0"/>
          <w:numId w:val="0"/>
        </w:numPr>
        <w:adjustRightInd w:val="0"/>
        <w:snapToGrid w:val="0"/>
        <w:spacing w:before="156" w:beforeLines="50" w:line="380" w:lineRule="exact"/>
        <w:ind w:firstLine="2891" w:firstLineChars="800"/>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t>第六章 采购合同</w:t>
      </w:r>
    </w:p>
    <w:p>
      <w:pPr>
        <w:adjustRightInd w:val="0"/>
        <w:snapToGrid w:val="0"/>
        <w:spacing w:before="156" w:beforeLines="50" w:line="380" w:lineRule="exact"/>
        <w:ind w:firstLine="843" w:firstLineChars="300"/>
        <w:rPr>
          <w:rFonts w:hint="eastAsia" w:ascii="黑体" w:hAnsi="黑体" w:eastAsia="黑体" w:cs="黑体"/>
          <w:b/>
          <w:color w:val="auto"/>
          <w:sz w:val="28"/>
          <w:szCs w:val="28"/>
          <w:highlight w:val="none"/>
          <w:lang w:eastAsia="zh-CN"/>
        </w:rPr>
      </w:pPr>
      <w:r>
        <w:rPr>
          <w:rFonts w:hint="eastAsia" w:ascii="黑体" w:hAnsi="黑体" w:eastAsia="黑体" w:cs="黑体"/>
          <w:b/>
          <w:color w:val="auto"/>
          <w:sz w:val="28"/>
          <w:szCs w:val="28"/>
          <w:highlight w:val="none"/>
          <w:lang w:eastAsia="zh-CN"/>
        </w:rPr>
        <w:t>湖南科技学院202</w:t>
      </w:r>
      <w:r>
        <w:rPr>
          <w:rFonts w:hint="eastAsia" w:ascii="黑体" w:hAnsi="黑体" w:eastAsia="黑体" w:cs="黑体"/>
          <w:b/>
          <w:color w:val="auto"/>
          <w:sz w:val="28"/>
          <w:szCs w:val="28"/>
          <w:highlight w:val="none"/>
          <w:lang w:val="en-US" w:eastAsia="zh-CN"/>
        </w:rPr>
        <w:t>2</w:t>
      </w:r>
      <w:r>
        <w:rPr>
          <w:rFonts w:hint="eastAsia" w:ascii="黑体" w:hAnsi="黑体" w:eastAsia="黑体" w:cs="黑体"/>
          <w:b/>
          <w:color w:val="auto"/>
          <w:sz w:val="28"/>
          <w:szCs w:val="28"/>
          <w:highlight w:val="none"/>
          <w:lang w:eastAsia="zh-CN"/>
        </w:rPr>
        <w:t>年南二改学生公寓家具采购合同</w:t>
      </w:r>
    </w:p>
    <w:p>
      <w:pPr>
        <w:spacing w:line="380" w:lineRule="exact"/>
        <w:jc w:val="center"/>
        <w:rPr>
          <w:rFonts w:hint="eastAsia" w:ascii="宋体" w:hAnsi="宋体"/>
          <w:color w:val="auto"/>
          <w:sz w:val="24"/>
          <w:highlight w:val="none"/>
        </w:rPr>
      </w:pPr>
      <w:r>
        <w:rPr>
          <w:rFonts w:hint="eastAsia" w:ascii="宋体" w:hAnsi="宋体"/>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b/>
          <w:color w:val="auto"/>
          <w:sz w:val="24"/>
          <w:szCs w:val="24"/>
          <w:highlight w:val="none"/>
          <w:lang w:val="en-US" w:eastAsia="zh-CN"/>
        </w:rPr>
        <w:t>(采购人）</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rPr>
        <w:t xml:space="preserve"> 湖南科技学院       </w:t>
      </w:r>
      <w:r>
        <w:rPr>
          <w:rFonts w:hint="eastAsia" w:ascii="仿宋" w:hAnsi="仿宋" w:eastAsia="仿宋" w:cs="仿宋"/>
          <w:b/>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乙方</w:t>
      </w:r>
      <w:r>
        <w:rPr>
          <w:rFonts w:hint="eastAsia" w:ascii="仿宋" w:hAnsi="仿宋" w:eastAsia="仿宋" w:cs="仿宋"/>
          <w:b/>
          <w:color w:val="auto"/>
          <w:sz w:val="24"/>
          <w:szCs w:val="24"/>
          <w:highlight w:val="none"/>
        </w:rPr>
        <w:t>（供应商）：</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为了保护甲、乙双方合法权益，根据《中华人民共和国</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》、《中华人民共和国政府采购法》及其他有关法律、法规、规章，双方签订本合同。</w:t>
      </w:r>
    </w:p>
    <w:p>
      <w:pPr>
        <w:keepNext w:val="0"/>
        <w:keepLines w:val="0"/>
        <w:pageBreakBefore w:val="0"/>
        <w:widowControl w:val="0"/>
        <w:tabs>
          <w:tab w:val="left" w:pos="2760"/>
        </w:tabs>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一、项目管理信息</w:t>
      </w:r>
      <w:r>
        <w:rPr>
          <w:rFonts w:hint="eastAsia" w:ascii="仿宋" w:hAnsi="仿宋" w:eastAsia="仿宋" w:cs="仿宋"/>
          <w:b/>
          <w:color w:val="auto"/>
          <w:sz w:val="24"/>
          <w:szCs w:val="24"/>
          <w:highlight w:val="none"/>
        </w:rPr>
        <w:tab/>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1.采购组织形式：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校内组织</w:t>
      </w:r>
      <w:r>
        <w:rPr>
          <w:rFonts w:hint="eastAsia" w:ascii="仿宋" w:hAnsi="仿宋" w:eastAsia="仿宋" w:cs="仿宋"/>
          <w:color w:val="auto"/>
          <w:sz w:val="24"/>
          <w:szCs w:val="24"/>
          <w:highlight w:val="none"/>
          <w:u w:val="single"/>
        </w:rPr>
        <w:t xml:space="preserve">采购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2.采</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式：</w:t>
      </w:r>
      <w:r>
        <w:rPr>
          <w:rFonts w:hint="eastAsia" w:ascii="仿宋" w:hAnsi="仿宋" w:eastAsia="仿宋" w:cs="仿宋"/>
          <w:color w:val="auto"/>
          <w:sz w:val="24"/>
          <w:szCs w:val="24"/>
          <w:highlight w:val="none"/>
          <w:u w:val="single"/>
        </w:rPr>
        <w:t xml:space="preserve">          公开招标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3.项目名称：</w:t>
      </w:r>
      <w:r>
        <w:rPr>
          <w:rFonts w:hint="eastAsia" w:ascii="仿宋" w:hAnsi="仿宋" w:eastAsia="仿宋" w:cs="仿宋"/>
          <w:color w:val="auto"/>
          <w:sz w:val="24"/>
          <w:szCs w:val="24"/>
          <w:highlight w:val="none"/>
          <w:u w:val="single"/>
        </w:rPr>
        <w:t xml:space="preserve">  湖南科技学院20</w:t>
      </w:r>
      <w:r>
        <w:rPr>
          <w:rFonts w:hint="eastAsia" w:ascii="仿宋" w:hAnsi="仿宋" w:eastAsia="仿宋" w:cs="仿宋"/>
          <w:color w:val="auto"/>
          <w:sz w:val="24"/>
          <w:szCs w:val="24"/>
          <w:highlight w:val="none"/>
          <w:u w:val="single"/>
          <w:lang w:val="en-US" w:eastAsia="zh-CN"/>
        </w:rPr>
        <w:t>22</w:t>
      </w:r>
      <w:r>
        <w:rPr>
          <w:rFonts w:hint="eastAsia" w:ascii="仿宋" w:hAnsi="仿宋" w:eastAsia="仿宋" w:cs="仿宋"/>
          <w:color w:val="auto"/>
          <w:sz w:val="24"/>
          <w:szCs w:val="24"/>
          <w:highlight w:val="none"/>
          <w:u w:val="single"/>
        </w:rPr>
        <w:t>年</w:t>
      </w:r>
      <w:r>
        <w:rPr>
          <w:rFonts w:hint="eastAsia" w:ascii="仿宋" w:hAnsi="仿宋" w:eastAsia="仿宋" w:cs="仿宋"/>
          <w:color w:val="auto"/>
          <w:sz w:val="24"/>
          <w:szCs w:val="24"/>
          <w:highlight w:val="none"/>
          <w:u w:val="single"/>
          <w:lang w:eastAsia="zh-CN"/>
        </w:rPr>
        <w:t>南二改</w:t>
      </w:r>
      <w:r>
        <w:rPr>
          <w:rFonts w:hint="eastAsia" w:ascii="仿宋" w:hAnsi="仿宋" w:eastAsia="仿宋" w:cs="仿宋"/>
          <w:color w:val="auto"/>
          <w:sz w:val="24"/>
          <w:szCs w:val="24"/>
          <w:highlight w:val="none"/>
          <w:u w:val="single"/>
        </w:rPr>
        <w:t xml:space="preserve">学生公寓家具采购项目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二、合同标的及项目总价</w:t>
      </w:r>
    </w:p>
    <w:tbl>
      <w:tblPr>
        <w:tblStyle w:val="14"/>
        <w:tblpPr w:leftFromText="180" w:rightFromText="180" w:vertAnchor="text" w:horzAnchor="page" w:tblpX="1672" w:tblpY="68"/>
        <w:tblOverlap w:val="never"/>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190"/>
        <w:gridCol w:w="1086"/>
        <w:gridCol w:w="1170"/>
        <w:gridCol w:w="1944"/>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6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组合家具</w:t>
            </w:r>
          </w:p>
        </w:tc>
        <w:tc>
          <w:tcPr>
            <w:tcW w:w="11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型号</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规格</w:t>
            </w:r>
          </w:p>
        </w:tc>
        <w:tc>
          <w:tcPr>
            <w:tcW w:w="10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数量（套）</w:t>
            </w:r>
          </w:p>
        </w:tc>
        <w:tc>
          <w:tcPr>
            <w:tcW w:w="11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单价</w:t>
            </w:r>
            <w:r>
              <w:rPr>
                <w:rFonts w:hint="eastAsia" w:ascii="仿宋" w:hAnsi="仿宋" w:eastAsia="仿宋" w:cs="仿宋"/>
                <w:b/>
                <w:color w:val="auto"/>
                <w:sz w:val="24"/>
                <w:szCs w:val="24"/>
                <w:highlight w:val="none"/>
                <w:lang w:eastAsia="zh-CN"/>
              </w:rPr>
              <w:t>（元）</w:t>
            </w:r>
          </w:p>
        </w:tc>
        <w:tc>
          <w:tcPr>
            <w:tcW w:w="194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小计</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（元）</w:t>
            </w:r>
          </w:p>
        </w:tc>
        <w:tc>
          <w:tcPr>
            <w:tcW w:w="13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w:t>
            </w:r>
            <w:r>
              <w:rPr>
                <w:rFonts w:hint="eastAsia" w:ascii="仿宋" w:hAnsi="仿宋" w:eastAsia="仿宋" w:cs="仿宋"/>
                <w:color w:val="auto"/>
                <w:sz w:val="24"/>
                <w:szCs w:val="24"/>
                <w:highlight w:val="none"/>
                <w:lang w:val="en-US" w:eastAsia="zh-CN"/>
              </w:rPr>
              <w:t>铁床、床板、衣柜、书桌、蚊帐挂钩、书架、鞋柜、钢木椅</w:t>
            </w:r>
          </w:p>
        </w:tc>
        <w:tc>
          <w:tcPr>
            <w:tcW w:w="119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单连体</w:t>
            </w:r>
          </w:p>
        </w:tc>
        <w:tc>
          <w:tcPr>
            <w:tcW w:w="1086"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163" w:type="dxa"/>
            <w:vMerge w:val="continue"/>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p>
        </w:tc>
        <w:tc>
          <w:tcPr>
            <w:tcW w:w="119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firstLine="120" w:firstLineChars="5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二连体</w:t>
            </w:r>
          </w:p>
        </w:tc>
        <w:tc>
          <w:tcPr>
            <w:tcW w:w="1086" w:type="dxa"/>
            <w:noWrap w:val="0"/>
            <w:vAlign w:val="center"/>
          </w:tcPr>
          <w:p>
            <w:pPr>
              <w:keepNext w:val="0"/>
              <w:keepLines w:val="0"/>
              <w:pageBreakBefore w:val="0"/>
              <w:widowControl w:val="0"/>
              <w:kinsoku/>
              <w:wordWrap/>
              <w:overflowPunct/>
              <w:topLinePunct w:val="0"/>
              <w:autoSpaceDE/>
              <w:autoSpaceDN/>
              <w:bidi w:val="0"/>
              <w:spacing w:line="480" w:lineRule="exact"/>
              <w:ind w:firstLine="240" w:firstLineChars="1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74</w:t>
            </w:r>
          </w:p>
        </w:tc>
        <w:tc>
          <w:tcPr>
            <w:tcW w:w="11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944"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c>
          <w:tcPr>
            <w:tcW w:w="1370"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6760"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3" w:type="dxa"/>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tc>
        <w:tc>
          <w:tcPr>
            <w:tcW w:w="6760" w:type="dxa"/>
            <w:gridSpan w:val="5"/>
            <w:noWrap w:val="0"/>
            <w:vAlign w:val="center"/>
          </w:tcPr>
          <w:p>
            <w:pPr>
              <w:keepNext w:val="0"/>
              <w:keepLines w:val="0"/>
              <w:pageBreakBefore w:val="0"/>
              <w:widowControl w:val="0"/>
              <w:kinsoku/>
              <w:wordWrap/>
              <w:overflowPunct/>
              <w:topLinePunct w:val="0"/>
              <w:autoSpaceDE/>
              <w:autoSpaceDN/>
              <w:bidi w:val="0"/>
              <w:spacing w:line="480" w:lineRule="exact"/>
              <w:ind w:left="0" w:lef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说明：项目总价是完成项目的含税全包价，所有价格变动的风险均由乙方承担，甲方不需向乙方支付任何其他费用。</w:t>
            </w:r>
          </w:p>
        </w:tc>
      </w:tr>
    </w:tbl>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三、交货、安装时间及地点</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1.交货时间：202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bookmarkStart w:id="8" w:name="_GoBack"/>
      <w:bookmarkEnd w:id="8"/>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日前交货，即乙方应当在以上期限内完成送货、安装、调试并经甲方验收合格。</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2.交货地点：湖南科技学院指定地点。</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2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3.交货方式：由</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方负责送货、安装、调试。</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四、质量要求：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1.乙方应保证其产品的有关设计技术、专利、检验及协议等均符合我国有关法律、法规。</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2.乙方应对所提供的家具而产生的任何有关设计、制造专利及协议等负有法律责任。</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3.家具的质保期为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年（以甲方验收合格之日起计算），出现质量问题按售后服务承诺办理，响应时间在4小时内，48小时内维修人员到达现场予以维修。</w:t>
      </w:r>
    </w:p>
    <w:p>
      <w:pPr>
        <w:pStyle w:val="3"/>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479" w:firstLineChars="199"/>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五、</w:t>
      </w:r>
      <w:r>
        <w:rPr>
          <w:rFonts w:hint="eastAsia" w:ascii="仿宋" w:hAnsi="仿宋" w:eastAsia="仿宋" w:cs="仿宋"/>
          <w:b/>
          <w:color w:val="auto"/>
          <w:sz w:val="24"/>
          <w:szCs w:val="24"/>
          <w:highlight w:val="none"/>
          <w:lang w:eastAsia="zh-CN"/>
        </w:rPr>
        <w:t>履约保证金及</w:t>
      </w:r>
      <w:r>
        <w:rPr>
          <w:rFonts w:hint="eastAsia" w:ascii="仿宋" w:hAnsi="仿宋" w:eastAsia="仿宋" w:cs="仿宋"/>
          <w:b/>
          <w:color w:val="auto"/>
          <w:sz w:val="24"/>
          <w:szCs w:val="24"/>
          <w:highlight w:val="none"/>
        </w:rPr>
        <w:t>付款方式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履约质保金根据采购文件的约定，在签订合同前乙方应向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提交合同金额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%的履约金，项目完成，经甲方验收合格，履约质保金无息退还给乙方。非甲方原因乙方未在合同约定时间内完成本项目所有内容的合格验收，拖延一天扣履约保证金10%，直至扣完，</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终止合同，</w:t>
      </w:r>
      <w:r>
        <w:rPr>
          <w:rFonts w:hint="eastAsia" w:ascii="仿宋" w:hAnsi="仿宋" w:eastAsia="仿宋" w:cs="仿宋"/>
          <w:color w:val="auto"/>
          <w:sz w:val="24"/>
          <w:szCs w:val="24"/>
          <w:highlight w:val="none"/>
          <w:lang w:eastAsia="zh-CN"/>
        </w:rPr>
        <w:t>对乙方</w:t>
      </w:r>
      <w:r>
        <w:rPr>
          <w:rFonts w:hint="eastAsia" w:ascii="仿宋" w:hAnsi="仿宋" w:eastAsia="仿宋" w:cs="仿宋"/>
          <w:color w:val="auto"/>
          <w:sz w:val="24"/>
          <w:szCs w:val="24"/>
          <w:highlight w:val="none"/>
        </w:rPr>
        <w:t>由此产生的损失概不负责。</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付款方式。</w:t>
      </w:r>
      <w:r>
        <w:rPr>
          <w:rFonts w:hint="eastAsia" w:ascii="仿宋" w:hAnsi="仿宋" w:eastAsia="仿宋" w:cs="仿宋"/>
          <w:color w:val="auto"/>
          <w:sz w:val="24"/>
          <w:szCs w:val="24"/>
          <w:highlight w:val="none"/>
        </w:rPr>
        <w:t>货到甲方指定地点安装完毕</w:t>
      </w:r>
      <w:r>
        <w:rPr>
          <w:rFonts w:hint="eastAsia" w:ascii="仿宋" w:hAnsi="仿宋" w:eastAsia="仿宋" w:cs="仿宋"/>
          <w:color w:val="auto"/>
          <w:sz w:val="24"/>
          <w:szCs w:val="24"/>
          <w:highlight w:val="none"/>
          <w:lang w:eastAsia="zh-CN"/>
        </w:rPr>
        <w:t>并</w:t>
      </w:r>
      <w:r>
        <w:rPr>
          <w:rFonts w:hint="eastAsia" w:ascii="仿宋" w:hAnsi="仿宋" w:eastAsia="仿宋" w:cs="仿宋"/>
          <w:color w:val="auto"/>
          <w:sz w:val="24"/>
          <w:szCs w:val="24"/>
          <w:highlight w:val="none"/>
        </w:rPr>
        <w:t>经甲方验收合格后，甲方支付</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%的合同款给乙方，</w:t>
      </w:r>
      <w:r>
        <w:rPr>
          <w:rFonts w:hint="eastAsia" w:ascii="仿宋" w:hAnsi="仿宋" w:eastAsia="仿宋" w:cs="仿宋"/>
          <w:color w:val="auto"/>
          <w:sz w:val="24"/>
          <w:szCs w:val="24"/>
          <w:highlight w:val="none"/>
          <w:lang w:eastAsia="zh-CN"/>
        </w:rPr>
        <w:t>一年后使用无异常</w:t>
      </w:r>
      <w:r>
        <w:rPr>
          <w:rFonts w:hint="eastAsia" w:ascii="仿宋" w:hAnsi="仿宋" w:eastAsia="仿宋" w:cs="仿宋"/>
          <w:color w:val="auto"/>
          <w:sz w:val="24"/>
          <w:szCs w:val="24"/>
          <w:highlight w:val="none"/>
        </w:rPr>
        <w:t>甲方支付</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rPr>
        <w:t>%的合同款给乙方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质保期满无质量纠纷问题发生的，</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%的余款一次性全部付清（无息）。</w:t>
      </w:r>
    </w:p>
    <w:p>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甲方付款前，乙方必须提供合规的正式行业税务发票和验收合格凭证。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六、技术规格、参数与要求：</w:t>
      </w:r>
      <w:r>
        <w:rPr>
          <w:rFonts w:hint="eastAsia" w:ascii="仿宋" w:hAnsi="仿宋" w:eastAsia="仿宋" w:cs="仿宋"/>
          <w:color w:val="auto"/>
          <w:sz w:val="24"/>
          <w:szCs w:val="24"/>
          <w:highlight w:val="none"/>
        </w:rPr>
        <w:t>按招标文件内容规定执行。</w:t>
      </w:r>
    </w:p>
    <w:p>
      <w:pPr>
        <w:keepNext w:val="0"/>
        <w:keepLines w:val="0"/>
        <w:pageBreakBefore w:val="0"/>
        <w:widowControl w:val="0"/>
        <w:kinsoku/>
        <w:wordWrap/>
        <w:overflowPunct/>
        <w:topLinePunct w:val="0"/>
        <w:autoSpaceDE/>
        <w:autoSpaceDN/>
        <w:bidi w:val="0"/>
        <w:spacing w:line="480" w:lineRule="exact"/>
        <w:ind w:left="0" w:leftChars="0" w:firstLine="472" w:firstLineChars="196"/>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七、安装检验与验收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1.家具安装前，甲方按乙方在招标时提供的样品对所购家具的材料、规格进行抽检，抽检合格后方可安装。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2.家具整体结构要牢固，安装平稳，块料面层要平整、光滑、美观，不得有明显缺陷。</w:t>
      </w:r>
    </w:p>
    <w:p>
      <w:pPr>
        <w:keepNext w:val="0"/>
        <w:keepLines w:val="0"/>
        <w:pageBreakBefore w:val="0"/>
        <w:widowControl w:val="0"/>
        <w:kinsoku/>
        <w:wordWrap/>
        <w:overflowPunct/>
        <w:topLinePunct w:val="0"/>
        <w:autoSpaceDE/>
        <w:autoSpaceDN/>
        <w:bidi w:val="0"/>
        <w:spacing w:line="480" w:lineRule="exact"/>
        <w:ind w:left="0" w:leftChars="0" w:firstLine="420"/>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3.每栋学生公寓的家具安装完毕后，甲方按定制家具相关材质（包括钢材、木料等）质检报告和产品检验合格证，对安装家具质量及数量进行整体验收。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4.甲方在乙方制作、加工期间及安装完毕后，有权组织相关部门对合同家具进行验收、检测。</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5.对家具现场进行抽样解剖或送检，如原材料达不到合同要求，一律退货，由此而造成的损失由乙方承担。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6.因乙方原因不能按规定期限完成安装、</w:t>
      </w:r>
      <w:r>
        <w:rPr>
          <w:rFonts w:hint="eastAsia" w:ascii="仿宋" w:hAnsi="仿宋" w:eastAsia="仿宋" w:cs="仿宋"/>
          <w:color w:val="auto"/>
          <w:sz w:val="24"/>
          <w:szCs w:val="24"/>
          <w:highlight w:val="none"/>
          <w:lang w:eastAsia="zh-CN"/>
        </w:rPr>
        <w:t>验收，如乙方逾期，按本合同第五条执行</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八、售后服务要求</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1．质保期内所有产品的维护等所涉及的费用包含在合同金额中。在质保期内出现任何质量问题（人为破坏或自然灾害等不可抗力除外），乙方应予以免费更换或维修。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乙方必须及时免费维修、更换有缺陷的产品或部件。若乙方收到甲方通知后（或电话报修通知），未在规定的响应时间（48小时）内赶到现场弥补缺陷，甲方可采取必要的补救措施，但风险和费用全部由乙方承担。</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3.质保期内，如产品有其他潜在缺陷或乙方使用了不符合标准或不符合投标文件承诺的原材料、零部件、外购件，甲方有权退货或向乙方索赔。</w:t>
      </w:r>
    </w:p>
    <w:p>
      <w:pPr>
        <w:pStyle w:val="7"/>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4.质保期内所有产品乙方提供免费零件及服务，并及时有效，保修期满后提供应当提供售后服务函，注明质保期后维修费用等情况。在使用寿命期内，乙方应保证对产品的零件、易损件的供应。</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5.乙方应提供售后服务机构的具体维修地址、负责人或联系方式，以及应承担的维修责任等详细资料。</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九、其他约定</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应保证安全</w:t>
      </w:r>
      <w:r>
        <w:rPr>
          <w:rFonts w:hint="eastAsia" w:ascii="仿宋" w:hAnsi="仿宋" w:eastAsia="仿宋" w:cs="仿宋"/>
          <w:color w:val="auto"/>
          <w:sz w:val="24"/>
          <w:szCs w:val="24"/>
          <w:highlight w:val="none"/>
          <w:lang w:eastAsia="zh-CN"/>
        </w:rPr>
        <w:t>供货</w:t>
      </w:r>
      <w:r>
        <w:rPr>
          <w:rFonts w:hint="eastAsia" w:ascii="仿宋" w:hAnsi="仿宋" w:eastAsia="仿宋" w:cs="仿宋"/>
          <w:color w:val="auto"/>
          <w:sz w:val="24"/>
          <w:szCs w:val="24"/>
          <w:highlight w:val="none"/>
        </w:rPr>
        <w:t>，承担在运输、装卸、安装、调试过程中发生的一切责任，并承担由此产生的一切费用。</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十、组成合同的文件及效力</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合同由以下文件构成，如下述文件之间有任何抵触、矛盾或歧义，应按以下顺序解释：</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2.本合同协议书及附件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3.中标或成交通知书</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5.政府采购合同格式条款</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6.招标文件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7.标准、规范及有关技术文件</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十一、解决纠纷的方式</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如发生合同纠纷，甲、乙双方协商解决；协商不成时，可提请政府采购管理部门调解；调解不成，双方约定选择以下一种：□由永州仲裁委员会仲裁，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向</w:t>
      </w:r>
      <w:r>
        <w:rPr>
          <w:rFonts w:hint="eastAsia" w:ascii="仿宋" w:hAnsi="仿宋" w:eastAsia="仿宋" w:cs="仿宋"/>
          <w:color w:val="auto"/>
          <w:sz w:val="24"/>
          <w:szCs w:val="24"/>
          <w:highlight w:val="none"/>
          <w:lang w:eastAsia="zh-CN"/>
        </w:rPr>
        <w:t>甲方所在地</w:t>
      </w:r>
      <w:r>
        <w:rPr>
          <w:rFonts w:hint="eastAsia" w:ascii="仿宋" w:hAnsi="仿宋" w:eastAsia="仿宋" w:cs="仿宋"/>
          <w:color w:val="auto"/>
          <w:sz w:val="24"/>
          <w:szCs w:val="24"/>
          <w:highlight w:val="none"/>
        </w:rPr>
        <w:t>人民法院提起诉讼。</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十二、本合同未尽事宜，按双方协商解决。</w:t>
      </w:r>
    </w:p>
    <w:p>
      <w:pPr>
        <w:keepNext w:val="0"/>
        <w:keepLines w:val="0"/>
        <w:pageBreakBefore w:val="0"/>
        <w:widowControl w:val="0"/>
        <w:kinsoku/>
        <w:wordWrap/>
        <w:overflowPunct/>
        <w:topLinePunct w:val="0"/>
        <w:autoSpaceDE/>
        <w:autoSpaceDN/>
        <w:bidi w:val="0"/>
        <w:spacing w:line="480" w:lineRule="exact"/>
        <w:ind w:left="0" w:leftChars="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十三、本合同经双方签字盖章生效。合同一式</w:t>
      </w:r>
      <w:r>
        <w:rPr>
          <w:rFonts w:hint="eastAsia" w:ascii="仿宋" w:hAnsi="仿宋" w:eastAsia="仿宋" w:cs="仿宋"/>
          <w:b/>
          <w:color w:val="auto"/>
          <w:sz w:val="24"/>
          <w:szCs w:val="24"/>
          <w:highlight w:val="none"/>
          <w:lang w:eastAsia="zh-CN"/>
        </w:rPr>
        <w:t>捌</w:t>
      </w:r>
      <w:r>
        <w:rPr>
          <w:rFonts w:hint="eastAsia" w:ascii="仿宋" w:hAnsi="仿宋" w:eastAsia="仿宋" w:cs="仿宋"/>
          <w:b/>
          <w:color w:val="auto"/>
          <w:sz w:val="24"/>
          <w:szCs w:val="24"/>
          <w:highlight w:val="none"/>
        </w:rPr>
        <w:t>份，甲方执陆份，乙方执一份，每份具有同等法律效力。</w:t>
      </w:r>
    </w:p>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color w:val="auto"/>
          <w:sz w:val="24"/>
          <w:szCs w:val="24"/>
          <w:highlight w:val="none"/>
        </w:rPr>
      </w:pPr>
    </w:p>
    <w:p>
      <w:pPr>
        <w:pStyle w:val="2"/>
        <w:ind w:left="0" w:leftChars="0" w:firstLine="0" w:firstLineChars="0"/>
        <w:rPr>
          <w:rFonts w:hint="eastAsia" w:eastAsia="仿宋"/>
          <w:color w:val="auto"/>
          <w:highlight w:val="none"/>
          <w:lang w:eastAsia="zh-CN"/>
        </w:rPr>
      </w:pPr>
      <w:r>
        <w:rPr>
          <w:rFonts w:hint="eastAsia" w:ascii="仿宋" w:hAnsi="仿宋" w:eastAsia="仿宋" w:cs="仿宋"/>
          <w:b/>
          <w:color w:val="auto"/>
          <w:sz w:val="24"/>
          <w:szCs w:val="24"/>
          <w:highlight w:val="none"/>
          <w:lang w:eastAsia="zh-CN"/>
        </w:rPr>
        <w:t>附件：售后服务承诺书</w:t>
      </w:r>
    </w:p>
    <w:p>
      <w:pPr>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color w:val="auto"/>
          <w:sz w:val="24"/>
          <w:szCs w:val="24"/>
          <w:highlight w:val="none"/>
        </w:rPr>
      </w:pPr>
    </w:p>
    <w:p>
      <w:pPr>
        <w:pStyle w:val="2"/>
        <w:rPr>
          <w:rFonts w:hint="eastAsia"/>
          <w:color w:val="auto"/>
          <w:highlight w:val="none"/>
        </w:rPr>
      </w:pPr>
    </w:p>
    <w:p>
      <w:pPr>
        <w:keepNext w:val="0"/>
        <w:keepLines w:val="0"/>
        <w:pageBreakBefore w:val="0"/>
        <w:widowControl w:val="0"/>
        <w:tabs>
          <w:tab w:val="left" w:pos="4320"/>
        </w:tabs>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      方：（公章）                      乙      方：（公章）</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开 户 银 行：</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帐       号：</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spacing w:line="480" w:lineRule="exact"/>
        <w:ind w:left="0" w:leftChars="0"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年   月   日                             年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日</w:t>
      </w: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color w:val="auto"/>
          <w:sz w:val="24"/>
          <w:szCs w:val="24"/>
          <w:highlight w:val="none"/>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仿宋" w:hAnsi="仿宋" w:eastAsia="仿宋" w:cs="仿宋"/>
          <w:sz w:val="24"/>
          <w:szCs w:val="24"/>
          <w:lang w:val="en-US" w:eastAsia="zh-CN"/>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p>
      <w:pPr>
        <w:pStyle w:val="12"/>
        <w:shd w:val="clear" w:color="auto" w:fill="FFFFFF"/>
        <w:spacing w:before="150" w:beforeAutospacing="0" w:after="0" w:afterAutospacing="0" w:line="400" w:lineRule="exact"/>
        <w:ind w:firstLine="2249" w:firstLineChars="700"/>
        <w:jc w:val="both"/>
        <w:rPr>
          <w:rFonts w:hint="eastAsia" w:ascii="仿宋" w:hAnsi="仿宋" w:eastAsia="仿宋" w:cs="宋体"/>
          <w:b/>
          <w:kern w:val="0"/>
          <w:sz w:val="32"/>
          <w:szCs w:val="32"/>
          <w:lang w:val="en-US" w:eastAsia="zh-CN" w:bidi="ar-SA"/>
        </w:rPr>
      </w:pPr>
      <w:r>
        <w:rPr>
          <w:rFonts w:hint="eastAsia" w:ascii="仿宋" w:hAnsi="仿宋" w:eastAsia="仿宋"/>
          <w:b/>
          <w:sz w:val="32"/>
          <w:szCs w:val="32"/>
          <w:shd w:val="clear" w:color="auto" w:fill="auto"/>
          <w:lang w:eastAsia="zh-CN"/>
        </w:rPr>
        <w:t>第七章</w:t>
      </w:r>
      <w:r>
        <w:rPr>
          <w:rFonts w:hint="eastAsia" w:ascii="仿宋" w:hAnsi="仿宋" w:eastAsia="仿宋"/>
          <w:b/>
          <w:sz w:val="32"/>
          <w:szCs w:val="32"/>
          <w:shd w:val="clear" w:color="auto" w:fill="auto"/>
          <w:lang w:val="en-US" w:eastAsia="zh-CN"/>
        </w:rPr>
        <w:t xml:space="preserve"> </w:t>
      </w:r>
      <w:r>
        <w:rPr>
          <w:rFonts w:hint="eastAsia" w:ascii="仿宋" w:hAnsi="仿宋" w:eastAsia="仿宋" w:cs="宋体"/>
          <w:b/>
          <w:kern w:val="0"/>
          <w:sz w:val="32"/>
          <w:szCs w:val="32"/>
          <w:lang w:val="en-US" w:eastAsia="zh-CN" w:bidi="ar-SA"/>
        </w:rPr>
        <w:t>投标人资格证明材料</w:t>
      </w:r>
    </w:p>
    <w:p>
      <w:pPr>
        <w:pStyle w:val="6"/>
        <w:jc w:val="both"/>
        <w:rPr>
          <w:rFonts w:hint="eastAsia" w:ascii="黑体" w:hAnsi="黑体" w:eastAsia="黑体" w:cs="黑体"/>
          <w:sz w:val="28"/>
          <w:szCs w:val="28"/>
          <w:lang w:val="en-US" w:eastAsia="zh-CN"/>
        </w:rPr>
      </w:pPr>
      <w:bookmarkStart w:id="5" w:name="_Toc37171833"/>
    </w:p>
    <w:p>
      <w:pPr>
        <w:pStyle w:val="6"/>
        <w:ind w:firstLine="1124" w:firstLineChars="400"/>
        <w:jc w:val="both"/>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一、营业执照复印件</w:t>
      </w:r>
    </w:p>
    <w:p>
      <w:pPr>
        <w:pStyle w:val="6"/>
        <w:ind w:firstLine="1124" w:firstLineChars="400"/>
        <w:jc w:val="both"/>
        <w:rPr>
          <w:rFonts w:hint="eastAsia" w:ascii="黑体" w:hAnsi="黑体" w:eastAsia="黑体" w:cs="黑体"/>
          <w:sz w:val="28"/>
          <w:szCs w:val="28"/>
          <w:lang w:eastAsia="zh-CN"/>
        </w:rPr>
      </w:pPr>
    </w:p>
    <w:p>
      <w:pPr>
        <w:pStyle w:val="6"/>
        <w:ind w:firstLine="1124" w:firstLineChars="400"/>
        <w:jc w:val="both"/>
        <w:rPr>
          <w:rFonts w:hint="eastAsia" w:ascii="黑体" w:hAnsi="黑体" w:eastAsia="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5"/>
    </w:p>
    <w:p>
      <w:pPr>
        <w:keepNext w:val="0"/>
        <w:keepLines w:val="0"/>
        <w:pageBreakBefore w:val="0"/>
        <w:widowControl w:val="0"/>
        <w:tabs>
          <w:tab w:val="left" w:pos="3880"/>
        </w:tabs>
        <w:kinsoku/>
        <w:wordWrap/>
        <w:overflowPunct/>
        <w:topLinePunct w:val="0"/>
        <w:autoSpaceDE w:val="0"/>
        <w:autoSpaceDN w:val="0"/>
        <w:bidi w:val="0"/>
        <w:adjustRightInd w:val="0"/>
        <w:snapToGrid w:val="0"/>
        <w:spacing w:line="360" w:lineRule="auto"/>
        <w:ind w:left="0" w:right="0"/>
        <w:jc w:val="left"/>
        <w:textAlignment w:val="auto"/>
        <w:rPr>
          <w:rFonts w:hint="eastAsia" w:ascii="仿宋" w:hAnsi="仿宋" w:eastAsia="仿宋" w:cs="仿宋"/>
          <w:kern w:val="0"/>
          <w:position w:val="-4"/>
          <w:sz w:val="24"/>
          <w:szCs w:val="24"/>
        </w:rPr>
      </w:pPr>
    </w:p>
    <w:p>
      <w:pPr>
        <w:keepNext w:val="0"/>
        <w:keepLines w:val="0"/>
        <w:pageBreakBefore w:val="0"/>
        <w:widowControl w:val="0"/>
        <w:tabs>
          <w:tab w:val="left" w:pos="388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left="0" w:right="0" w:firstLine="480" w:firstLineChars="200"/>
        <w:jc w:val="left"/>
        <w:textAlignment w:val="auto"/>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keepNext w:val="0"/>
        <w:keepLines w:val="0"/>
        <w:pageBreakBefore w:val="0"/>
        <w:widowControl w:val="0"/>
        <w:tabs>
          <w:tab w:val="left" w:pos="2400"/>
          <w:tab w:val="left" w:pos="3880"/>
          <w:tab w:val="left" w:pos="5340"/>
          <w:tab w:val="left" w:pos="6820"/>
        </w:tabs>
        <w:kinsoku/>
        <w:wordWrap/>
        <w:overflowPunct/>
        <w:topLinePunct w:val="0"/>
        <w:autoSpaceDE w:val="0"/>
        <w:autoSpaceDN w:val="0"/>
        <w:bidi w:val="0"/>
        <w:adjustRightInd w:val="0"/>
        <w:snapToGrid w:val="0"/>
        <w:spacing w:line="360" w:lineRule="auto"/>
        <w:ind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noWrap w:val="0"/>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noWrap w:val="0"/>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9"/>
        <w:adjustRightInd w:val="0"/>
        <w:snapToGrid w:val="0"/>
        <w:spacing w:beforeLines="5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firstLine="480" w:firstLineChars="2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6" w:name="_Toc37171834"/>
    </w:p>
    <w:p>
      <w:pPr>
        <w:pStyle w:val="6"/>
        <w:ind w:firstLine="3092" w:firstLineChars="1100"/>
        <w:jc w:val="both"/>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6"/>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noWrap w:val="0"/>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noWrap w:val="0"/>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9"/>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eastAsia"/>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3"/>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keepNext w:val="0"/>
        <w:keepLines w:val="0"/>
        <w:pageBreakBefore w:val="0"/>
        <w:kinsoku/>
        <w:wordWrap/>
        <w:overflowPunct/>
        <w:topLinePunct w:val="0"/>
        <w:autoSpaceDE/>
        <w:autoSpaceDN/>
        <w:bidi w:val="0"/>
        <w:adjustRightInd w:val="0"/>
        <w:snapToGrid w:val="0"/>
        <w:spacing w:line="500" w:lineRule="exact"/>
        <w:jc w:val="both"/>
        <w:textAlignment w:val="auto"/>
        <w:outlineLvl w:val="2"/>
        <w:rPr>
          <w:rFonts w:hint="eastAsia" w:ascii="黑体" w:hAnsi="黑体" w:eastAsia="黑体" w:cs="黑体"/>
          <w:b/>
          <w:bCs/>
          <w:kern w:val="2"/>
          <w:sz w:val="30"/>
          <w:szCs w:val="30"/>
          <w:lang w:val="en-US" w:eastAsia="zh-CN" w:bidi="ar-SA"/>
        </w:rPr>
      </w:pPr>
      <w:bookmarkStart w:id="7" w:name="_Toc453759156"/>
    </w:p>
    <w:p>
      <w:pPr>
        <w:pStyle w:val="2"/>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五、参加本次采购活动前三年内在经营活动中没有重大违法记录的书面声明（格式）</w:t>
      </w:r>
      <w:bookmarkEnd w:id="7"/>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rPr>
          <w:rFonts w:hint="default"/>
          <w:u w:val="none"/>
          <w:lang w:val="en-US"/>
        </w:rPr>
      </w:pPr>
    </w:p>
    <w:p>
      <w:pPr>
        <w:pStyle w:val="4"/>
        <w:keepNext w:val="0"/>
        <w:keepLines w:val="0"/>
        <w:pageBreakBefore w:val="0"/>
        <w:widowControl w:val="0"/>
        <w:kinsoku/>
        <w:wordWrap/>
        <w:overflowPunct/>
        <w:topLinePunct w:val="0"/>
        <w:autoSpaceDE/>
        <w:autoSpaceDN/>
        <w:bidi w:val="0"/>
        <w:spacing w:line="480" w:lineRule="exact"/>
        <w:ind w:left="0" w:leftChars="0"/>
        <w:textAlignment w:val="auto"/>
        <w:rPr>
          <w:rFonts w:hint="eastAsia" w:ascii="仿宋" w:hAnsi="仿宋" w:eastAsia="仿宋" w:cs="仿宋"/>
          <w:b/>
          <w:bCs/>
          <w:sz w:val="36"/>
          <w:szCs w:val="36"/>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361" w:right="1797" w:bottom="136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FCAB0E"/>
    <w:multiLevelType w:val="singleLevel"/>
    <w:tmpl w:val="8DFCAB0E"/>
    <w:lvl w:ilvl="0" w:tentative="0">
      <w:start w:val="2"/>
      <w:numFmt w:val="chineseCounting"/>
      <w:suff w:val="nothing"/>
      <w:lvlText w:val="（%1）"/>
      <w:lvlJc w:val="left"/>
      <w:rPr>
        <w:rFonts w:hint="eastAsia"/>
      </w:rPr>
    </w:lvl>
  </w:abstractNum>
  <w:abstractNum w:abstractNumId="1">
    <w:nsid w:val="A20DF9C7"/>
    <w:multiLevelType w:val="singleLevel"/>
    <w:tmpl w:val="A20DF9C7"/>
    <w:lvl w:ilvl="0" w:tentative="0">
      <w:start w:val="1"/>
      <w:numFmt w:val="chineseCounting"/>
      <w:suff w:val="nothing"/>
      <w:lvlText w:val="%1、"/>
      <w:lvlJc w:val="left"/>
      <w:rPr>
        <w:rFonts w:hint="eastAsia"/>
      </w:rPr>
    </w:lvl>
  </w:abstractNum>
  <w:abstractNum w:abstractNumId="2">
    <w:nsid w:val="D685E0CA"/>
    <w:multiLevelType w:val="singleLevel"/>
    <w:tmpl w:val="D685E0CA"/>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wZWY1YTRhZjgyMzI5OTIyZWI4MzRiNDUxMWZhNjIifQ=="/>
  </w:docVars>
  <w:rsids>
    <w:rsidRoot w:val="27933FCE"/>
    <w:rsid w:val="01996982"/>
    <w:rsid w:val="0239532B"/>
    <w:rsid w:val="02585BC6"/>
    <w:rsid w:val="04511D77"/>
    <w:rsid w:val="08243AF9"/>
    <w:rsid w:val="09C65070"/>
    <w:rsid w:val="0AE501D1"/>
    <w:rsid w:val="0AF67DB8"/>
    <w:rsid w:val="0B626D86"/>
    <w:rsid w:val="0E6B36B4"/>
    <w:rsid w:val="0F6E05DA"/>
    <w:rsid w:val="13206B53"/>
    <w:rsid w:val="13634A90"/>
    <w:rsid w:val="15AE1D7A"/>
    <w:rsid w:val="1C1665DB"/>
    <w:rsid w:val="1E6F6070"/>
    <w:rsid w:val="26951089"/>
    <w:rsid w:val="26B832EF"/>
    <w:rsid w:val="26EA1B18"/>
    <w:rsid w:val="278739B6"/>
    <w:rsid w:val="27933FCE"/>
    <w:rsid w:val="2C4469CA"/>
    <w:rsid w:val="2E03114E"/>
    <w:rsid w:val="33304F0F"/>
    <w:rsid w:val="34494F3E"/>
    <w:rsid w:val="34870108"/>
    <w:rsid w:val="36041A44"/>
    <w:rsid w:val="37BF1D26"/>
    <w:rsid w:val="399D00E6"/>
    <w:rsid w:val="3D155679"/>
    <w:rsid w:val="3FAE2463"/>
    <w:rsid w:val="4262458F"/>
    <w:rsid w:val="43287A29"/>
    <w:rsid w:val="47473E98"/>
    <w:rsid w:val="5319133E"/>
    <w:rsid w:val="53773BA4"/>
    <w:rsid w:val="53944DCC"/>
    <w:rsid w:val="53F93A4C"/>
    <w:rsid w:val="5A131A19"/>
    <w:rsid w:val="5C2C0D47"/>
    <w:rsid w:val="5CB14AE6"/>
    <w:rsid w:val="5EA73B99"/>
    <w:rsid w:val="5F770469"/>
    <w:rsid w:val="65A537EC"/>
    <w:rsid w:val="6DAA64AD"/>
    <w:rsid w:val="6F5C7002"/>
    <w:rsid w:val="707F0E4A"/>
    <w:rsid w:val="765750A4"/>
    <w:rsid w:val="7EA851B3"/>
    <w:rsid w:val="7FCC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style>
  <w:style w:type="paragraph" w:styleId="4">
    <w:name w:val="Normal Indent"/>
    <w:basedOn w:val="1"/>
    <w:qFormat/>
    <w:uiPriority w:val="0"/>
    <w:pPr>
      <w:ind w:firstLine="420" w:firstLineChars="200"/>
    </w:pPr>
  </w:style>
  <w:style w:type="paragraph" w:styleId="7">
    <w:name w:val="annotation text"/>
    <w:basedOn w:val="1"/>
    <w:qFormat/>
    <w:uiPriority w:val="0"/>
    <w:pPr>
      <w:jc w:val="left"/>
    </w:pPr>
    <w:rPr>
      <w:kern w:val="0"/>
      <w:sz w:val="20"/>
    </w:rPr>
  </w:style>
  <w:style w:type="paragraph" w:styleId="8">
    <w:name w:val="Body Text"/>
    <w:basedOn w:val="1"/>
    <w:next w:val="1"/>
    <w:qFormat/>
    <w:uiPriority w:val="0"/>
    <w:pPr>
      <w:spacing w:after="120" w:afterLines="0"/>
    </w:pPr>
  </w:style>
  <w:style w:type="paragraph" w:styleId="9">
    <w:name w:val="Plain Text"/>
    <w:basedOn w:val="1"/>
    <w:qFormat/>
    <w:uiPriority w:val="0"/>
    <w:rPr>
      <w:rFonts w:ascii="宋体" w:hAnsi="Courier New"/>
      <w:kern w:val="0"/>
      <w:sz w:val="20"/>
      <w:szCs w:val="21"/>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出段落"/>
    <w:basedOn w:val="1"/>
    <w:qFormat/>
    <w:uiPriority w:val="0"/>
    <w:pPr>
      <w:ind w:firstLine="420" w:firstLineChars="200"/>
    </w:pPr>
  </w:style>
  <w:style w:type="paragraph" w:customStyle="1" w:styleId="17">
    <w:name w:val="Normal_0_1"/>
    <w:qFormat/>
    <w:uiPriority w:val="0"/>
    <w:rPr>
      <w:rFonts w:ascii="Times New Roman" w:hAnsi="Times New Roman" w:eastAsia="Times New Roman" w:cs="Times New Roman"/>
      <w:sz w:val="24"/>
      <w:szCs w:val="24"/>
      <w:lang w:val="en-US" w:eastAsia="zh-CN" w:bidi="ar-SA"/>
    </w:rPr>
  </w:style>
  <w:style w:type="character" w:customStyle="1" w:styleId="18">
    <w:name w:val="font11"/>
    <w:basedOn w:val="15"/>
    <w:qFormat/>
    <w:uiPriority w:val="0"/>
    <w:rPr>
      <w:rFonts w:hint="eastAsia" w:ascii="楷体" w:hAnsi="楷体" w:eastAsia="楷体" w:cs="楷体"/>
      <w:color w:val="FF0000"/>
      <w:sz w:val="24"/>
      <w:szCs w:val="24"/>
      <w:u w:val="none"/>
    </w:rPr>
  </w:style>
  <w:style w:type="character" w:customStyle="1" w:styleId="19">
    <w:name w:val="font21"/>
    <w:basedOn w:val="15"/>
    <w:qFormat/>
    <w:uiPriority w:val="0"/>
    <w:rPr>
      <w:rFonts w:hint="eastAsia" w:ascii="楷体" w:hAnsi="楷体" w:eastAsia="楷体" w:cs="楷体"/>
      <w:color w:val="000000"/>
      <w:sz w:val="24"/>
      <w:szCs w:val="24"/>
      <w:u w:val="none"/>
    </w:rPr>
  </w:style>
  <w:style w:type="character" w:customStyle="1" w:styleId="20">
    <w:name w:val="font01"/>
    <w:basedOn w:val="15"/>
    <w:qFormat/>
    <w:uiPriority w:val="0"/>
    <w:rPr>
      <w:rFonts w:hint="eastAsia" w:ascii="宋体" w:hAnsi="宋体" w:eastAsia="宋体" w:cs="宋体"/>
      <w:color w:val="000000"/>
      <w:sz w:val="24"/>
      <w:szCs w:val="24"/>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numbering.xml" Type="http://schemas.openxmlformats.org/officeDocument/2006/relationships/numbering"/><Relationship Id="rId14"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header3.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11511</Words>
  <Characters>12436</Characters>
  <Lines>0</Lines>
  <Paragraphs>0</Paragraphs>
  <TotalTime>7</TotalTime>
  <ScaleCrop>false</ScaleCrop>
  <LinksUpToDate>false</LinksUpToDate>
  <CharactersWithSpaces>13751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2021-05-20T23:49:00Z</dcterms:created>
  <dc:creator>Administrator</dc:creator>
  <cp:lastModifiedBy>蛋堡</cp:lastModifiedBy>
  <cp:lastPrinted>2022-05-26T01:26:00Z</cp:lastPrinted>
  <dcterms:modified xsi:type="dcterms:W3CDTF">2022-06-01T09:49:00Z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F5F55386CBD5421AAB9A768BCC7472CB</vt:lpwstr>
  </property>
</Properties>
</file>