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3FEEC">
      <w:pPr>
        <w:spacing w:line="558" w:lineRule="exact"/>
        <w:jc w:val="center"/>
        <w:rPr>
          <w:rFonts w:hint="eastAsia" w:ascii="宋体" w:hAnsi="宋体" w:cs="宋体"/>
          <w:b/>
          <w:sz w:val="44"/>
          <w:szCs w:val="44"/>
        </w:rPr>
      </w:pPr>
    </w:p>
    <w:p w14:paraId="0BC7548E">
      <w:pPr>
        <w:spacing w:line="558" w:lineRule="exact"/>
        <w:jc w:val="center"/>
        <w:rPr>
          <w:rFonts w:ascii="宋体" w:hAnsi="宋体" w:eastAsia="宋体" w:cs="宋体"/>
          <w:spacing w:val="-35"/>
          <w:sz w:val="44"/>
          <w:szCs w:val="44"/>
          <w14:textOutline w14:w="7569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cs="宋体"/>
          <w:b/>
          <w:sz w:val="44"/>
          <w:szCs w:val="44"/>
        </w:rPr>
        <w:t>关于做好</w:t>
      </w:r>
      <w:r>
        <w:rPr>
          <w:rFonts w:hint="eastAsia" w:ascii="宋体" w:hAnsi="宋体" w:eastAsia="宋体" w:cs="宋体"/>
          <w:b/>
          <w:sz w:val="44"/>
          <w:szCs w:val="44"/>
          <w:lang w:eastAsia="zh-CN"/>
        </w:rPr>
        <w:t>“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2025年度国家社科基金教育学重大项目招标</w:t>
      </w:r>
      <w:r>
        <w:rPr>
          <w:rFonts w:hint="eastAsia" w:ascii="宋体" w:hAnsi="宋体" w:eastAsia="宋体" w:cs="宋体"/>
          <w:b/>
          <w:sz w:val="44"/>
          <w:szCs w:val="44"/>
          <w:lang w:eastAsia="zh-CN"/>
        </w:rPr>
        <w:t>”“</w:t>
      </w:r>
      <w:r>
        <w:rPr>
          <w:rFonts w:hint="eastAsia" w:ascii="宋体" w:hAnsi="宋体" w:cs="宋体"/>
          <w:b/>
          <w:sz w:val="44"/>
          <w:szCs w:val="44"/>
        </w:rPr>
        <w:t>202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5</w:t>
      </w:r>
      <w:r>
        <w:rPr>
          <w:rFonts w:hint="eastAsia" w:ascii="宋体" w:hAnsi="宋体" w:cs="宋体"/>
          <w:b/>
          <w:sz w:val="44"/>
          <w:szCs w:val="44"/>
        </w:rPr>
        <w:t>年</w:t>
      </w:r>
      <w:r>
        <w:rPr>
          <w:rFonts w:hint="eastAsia" w:ascii="宋体" w:hAnsi="宋体" w:eastAsia="宋体" w:cs="宋体"/>
          <w:b/>
          <w:sz w:val="44"/>
          <w:szCs w:val="44"/>
          <w:lang w:eastAsia="zh-CN"/>
        </w:rPr>
        <w:t>度</w:t>
      </w:r>
      <w:r>
        <w:rPr>
          <w:rFonts w:hint="eastAsia" w:ascii="宋体" w:hAnsi="宋体" w:cs="宋体"/>
          <w:b/>
          <w:sz w:val="44"/>
          <w:szCs w:val="44"/>
        </w:rPr>
        <w:t>全国教育科学规划</w:t>
      </w:r>
      <w:r>
        <w:rPr>
          <w:rFonts w:hint="eastAsia" w:ascii="宋体" w:hAnsi="宋体" w:eastAsia="宋体" w:cs="宋体"/>
          <w:b/>
          <w:sz w:val="44"/>
          <w:szCs w:val="44"/>
          <w:lang w:eastAsia="zh-CN"/>
        </w:rPr>
        <w:t>年度项目”“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2025年度全国教育科学规划教育考试研究专项</w:t>
      </w:r>
      <w:r>
        <w:rPr>
          <w:rFonts w:hint="eastAsia" w:ascii="宋体" w:hAnsi="宋体" w:eastAsia="宋体" w:cs="宋体"/>
          <w:b/>
          <w:sz w:val="44"/>
          <w:szCs w:val="44"/>
          <w:lang w:eastAsia="zh-CN"/>
        </w:rPr>
        <w:t>”“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2025年度全国教育科学规划高校毕业生就业研究专项</w:t>
      </w:r>
      <w:r>
        <w:rPr>
          <w:rFonts w:hint="eastAsia" w:ascii="宋体" w:hAnsi="宋体" w:eastAsia="宋体" w:cs="宋体"/>
          <w:b/>
          <w:sz w:val="44"/>
          <w:szCs w:val="44"/>
          <w:lang w:eastAsia="zh-CN"/>
        </w:rPr>
        <w:t>”“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2025年度全国教育科学规划学科建设与研究生专项</w:t>
      </w:r>
      <w:r>
        <w:rPr>
          <w:rFonts w:hint="eastAsia" w:ascii="宋体" w:hAnsi="宋体" w:eastAsia="宋体" w:cs="宋体"/>
          <w:b/>
          <w:sz w:val="44"/>
          <w:szCs w:val="44"/>
          <w:lang w:eastAsia="zh-CN"/>
        </w:rPr>
        <w:t>”</w:t>
      </w:r>
      <w:r>
        <w:rPr>
          <w:rFonts w:hint="eastAsia" w:ascii="宋体" w:hAnsi="宋体" w:cs="宋体"/>
          <w:b/>
          <w:sz w:val="44"/>
          <w:szCs w:val="44"/>
        </w:rPr>
        <w:t>组织申报工作的通知</w:t>
      </w:r>
    </w:p>
    <w:p w14:paraId="6973051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560" w:lineRule="exact"/>
        <w:ind w:right="23" w:rightChars="11"/>
        <w:jc w:val="both"/>
        <w:textAlignment w:val="baseline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 w14:paraId="70CE0AE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560" w:lineRule="exact"/>
        <w:ind w:right="23" w:rightChars="11"/>
        <w:jc w:val="both"/>
        <w:textAlignment w:val="baseline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各省属高等学校，各市（州）、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</w:rPr>
        <w:t>长白山管委会、梅河口市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教育科学研究领导小组办公室，各有关厅直属事业单位：</w:t>
      </w:r>
    </w:p>
    <w:p w14:paraId="5204E3D0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宋体" w:eastAsia="仿宋_GB2312" w:cs="宋体"/>
          <w:kern w:val="0"/>
          <w:sz w:val="32"/>
          <w:szCs w:val="32"/>
          <w:highlight w:val="yellow"/>
          <w:lang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近日，全国教育科学规划领导小组办公室发布了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《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2025年度国家社科基金教育学重大项目招标公告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》《202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年度全国教育科学规划年度项目申报公告》《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2025年度全国教育科学规划教育考试研究专项申报公告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》《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2025年度全国教育科学规划高校毕业生就业研究专项申报公告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》《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2025年度全国教育科学规划学科建设与研究培养研究专项申报公告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》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val="en-US" w:eastAsia="zh-CN"/>
        </w:rPr>
        <w:t>详见全国教育科学规划办公室网站：https://onsgep.moe.edu.cn/edoas2/website7/index.jsp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eastAsia="zh-CN"/>
        </w:rPr>
        <w:t>），请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各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相关单位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按照全国教育科学规划领导小组办公室通知要求，认真做好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</w:rPr>
        <w:t>年度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eastAsia="zh-CN"/>
        </w:rPr>
        <w:t>“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val="en-US" w:eastAsia="zh-CN"/>
        </w:rPr>
        <w:t>国家社科基金教育学重大项目招标”“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</w:rPr>
        <w:t>全国教育科学规划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年度项目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val="en-US" w:eastAsia="zh-CN"/>
        </w:rPr>
        <w:t>”“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</w:rPr>
        <w:t>全国教育科学规划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教育考试研究专项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val="en-US" w:eastAsia="zh-CN"/>
        </w:rPr>
        <w:t>”“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</w:rPr>
        <w:t>全国教育科学规划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高校毕业生就业研究专项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val="en-US" w:eastAsia="zh-CN"/>
        </w:rPr>
        <w:t>”“全国教育科学规划学科建设与研究生专项”的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申报宣传和组织推荐工作。严</w:t>
      </w:r>
      <w:bookmarkStart w:id="0" w:name="_GoBack"/>
      <w:bookmarkEnd w:id="0"/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把政治关、质量关，将具有较高研究价值、论证充分、前期研究基础多、应用价值广、具有我省特色的研究课题推荐上报；要着力提高申报质量，减少同类选题重复申报；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lang w:eastAsia="zh-CN"/>
        </w:rPr>
        <w:t>要按照通知中“限定条件”</w:t>
      </w:r>
      <w:r>
        <w:rPr>
          <w:rFonts w:hint="eastAsia" w:ascii="仿宋_GB2312" w:hAnsi="仿宋" w:eastAsia="仿宋_GB2312" w:cs="宋体"/>
          <w:kern w:val="0"/>
          <w:sz w:val="32"/>
          <w:szCs w:val="32"/>
          <w:highlight w:val="none"/>
          <w:shd w:val="clear" w:color="auto" w:fill="FFFFFF"/>
          <w:lang w:eastAsia="zh-CN"/>
        </w:rPr>
        <w:t>认真做好申报人及团队成员的申报资格和申报材料审核工作，并签署明确意见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hAnsi="仿宋" w:eastAsia="仿宋_GB2312" w:cs="宋体"/>
          <w:kern w:val="0"/>
          <w:sz w:val="32"/>
          <w:szCs w:val="32"/>
          <w:highlight w:val="none"/>
          <w:shd w:val="clear" w:color="auto" w:fill="FFFFFF"/>
          <w:lang w:eastAsia="zh-CN"/>
        </w:rPr>
        <w:t>延边大学属于参照西部项目执行的部分单位之一，可以申报西部项目。</w:t>
      </w:r>
    </w:p>
    <w:p w14:paraId="668A663C"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val="en-US" w:eastAsia="zh-CN"/>
        </w:rPr>
        <w:t>全规办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eastAsia="zh-CN"/>
        </w:rPr>
        <w:t>本年度申报工作继续实行网络申报，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val="en-US" w:eastAsia="zh-Hans"/>
        </w:rPr>
        <w:t>网络申报系统实施三级管理模式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val="en-US" w:eastAsia="zh-CN"/>
        </w:rPr>
        <w:t>各市（州）教科办不设管理权限，中小学校建议由课题负责人所在单位注册申报。未在平台上注册过的课题申请人所在单位，需要先进行单位注册，单位注册得到省规划办审批通过后，申请人才能在平台上进行个人注册，个人注册通过所在单位审核后即可进行在线申报。申报国家社科基金教育学重大招标项目需</w:t>
      </w:r>
      <w:r>
        <w:rPr>
          <w:rFonts w:hint="eastAsia" w:ascii="仿宋_GB2312" w:hAnsi="仿宋" w:eastAsia="仿宋_GB2312" w:cs="宋体"/>
          <w:kern w:val="0"/>
          <w:sz w:val="32"/>
          <w:szCs w:val="32"/>
          <w:highlight w:val="none"/>
          <w:shd w:val="clear" w:color="auto" w:fill="FFFFFF"/>
          <w:lang w:val="en-US" w:eastAsia="zh-CN"/>
        </w:rPr>
        <w:t>同时提交纸质材料至省教科办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val="en-US" w:eastAsia="zh-CN"/>
        </w:rPr>
        <w:t>，纸质材料提交截止时间为2025年6月11日，纸质材料包括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eastAsia="zh-CN"/>
        </w:rPr>
        <w:t>《投标书》一式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eastAsia="zh-CN"/>
        </w:rPr>
        <w:t>份（原件1份，复印件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eastAsia="zh-CN"/>
        </w:rPr>
        <w:t>份），如以著作为前期代表性成果，需同时寄送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eastAsia="zh-CN"/>
        </w:rPr>
        <w:t>本著作至省教科办，省教科办将同加盖公章的《投标书》一起提交全规办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val="en-US" w:eastAsia="zh-CN"/>
        </w:rPr>
        <w:t>；申报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eastAsia="zh-CN"/>
        </w:rPr>
        <w:t>其他类别课题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无需提交纸质材料。</w:t>
      </w:r>
    </w:p>
    <w:p w14:paraId="2A1CDA87"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黑体" w:eastAsia="仿宋_GB2312" w:cs="宋体"/>
          <w:bCs/>
          <w:kern w:val="0"/>
          <w:sz w:val="32"/>
          <w:szCs w:val="32"/>
          <w:lang w:val="en-US" w:eastAsia="zh-CN"/>
        </w:rPr>
        <w:t>全规办网上申报时间为2025年4月28日零时至2025年5月30日17时；申请人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eastAsia="zh-CN"/>
        </w:rPr>
        <w:t>所在单位网上集中审核提交截止时间</w:t>
      </w:r>
      <w:r>
        <w:rPr>
          <w:rFonts w:hint="eastAsia" w:ascii="仿宋_GB2312" w:hAnsi="仿宋" w:eastAsia="仿宋_GB2312" w:cs="宋体"/>
          <w:kern w:val="0"/>
          <w:sz w:val="32"/>
          <w:szCs w:val="32"/>
          <w:highlight w:val="none"/>
          <w:shd w:val="clear" w:color="auto" w:fill="FFFFFF"/>
          <w:lang w:eastAsia="zh-CN"/>
        </w:rPr>
        <w:t>为202</w:t>
      </w:r>
      <w:r>
        <w:rPr>
          <w:rFonts w:hint="eastAsia" w:ascii="仿宋_GB2312" w:hAnsi="仿宋" w:eastAsia="仿宋_GB2312" w:cs="宋体"/>
          <w:kern w:val="0"/>
          <w:sz w:val="32"/>
          <w:szCs w:val="32"/>
          <w:highlight w:val="none"/>
          <w:shd w:val="clear" w:color="auto" w:fill="FFFFFF"/>
          <w:lang w:val="en-US" w:eastAsia="zh-CN"/>
        </w:rPr>
        <w:t>5</w:t>
      </w:r>
      <w:r>
        <w:rPr>
          <w:rFonts w:hint="eastAsia" w:ascii="仿宋_GB2312" w:hAnsi="仿宋" w:eastAsia="仿宋_GB2312" w:cs="宋体"/>
          <w:kern w:val="0"/>
          <w:sz w:val="32"/>
          <w:szCs w:val="32"/>
          <w:highlight w:val="none"/>
          <w:shd w:val="clear" w:color="auto" w:fill="FFFFFF"/>
          <w:lang w:eastAsia="zh-CN"/>
        </w:rPr>
        <w:t>年</w:t>
      </w:r>
      <w:r>
        <w:rPr>
          <w:rFonts w:hint="eastAsia" w:ascii="仿宋_GB2312" w:hAnsi="仿宋" w:eastAsia="仿宋_GB2312" w:cs="宋体"/>
          <w:kern w:val="0"/>
          <w:sz w:val="32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仿宋_GB2312" w:hAnsi="仿宋" w:eastAsia="仿宋_GB2312" w:cs="宋体"/>
          <w:kern w:val="0"/>
          <w:sz w:val="32"/>
          <w:szCs w:val="32"/>
          <w:highlight w:val="none"/>
          <w:shd w:val="clear" w:color="auto" w:fill="FFFFFF"/>
          <w:lang w:eastAsia="zh-CN"/>
        </w:rPr>
        <w:t>月</w:t>
      </w:r>
      <w:r>
        <w:rPr>
          <w:rFonts w:hint="eastAsia" w:ascii="仿宋_GB2312" w:hAnsi="仿宋" w:eastAsia="仿宋_GB2312" w:cs="宋体"/>
          <w:kern w:val="0"/>
          <w:sz w:val="32"/>
          <w:szCs w:val="32"/>
          <w:highlight w:val="none"/>
          <w:shd w:val="clear" w:color="auto" w:fill="FFFFFF"/>
          <w:lang w:val="en-US" w:eastAsia="zh-CN"/>
        </w:rPr>
        <w:t>3日17时；</w:t>
      </w:r>
      <w:r>
        <w:rPr>
          <w:rFonts w:hint="eastAsia" w:ascii="仿宋_GB2312" w:hAnsi="黑体" w:eastAsia="仿宋_GB2312" w:cs="宋体"/>
          <w:bCs/>
          <w:kern w:val="0"/>
          <w:sz w:val="32"/>
          <w:szCs w:val="32"/>
          <w:lang w:val="en-US" w:eastAsia="zh-CN"/>
        </w:rPr>
        <w:t>省教科办审核提交截止时间为</w:t>
      </w:r>
      <w:r>
        <w:rPr>
          <w:rFonts w:hint="eastAsia" w:ascii="仿宋_GB2312" w:hAnsi="仿宋" w:eastAsia="仿宋_GB2312" w:cs="宋体"/>
          <w:kern w:val="0"/>
          <w:sz w:val="32"/>
          <w:szCs w:val="32"/>
          <w:highlight w:val="none"/>
          <w:shd w:val="clear" w:color="auto" w:fill="FFFFFF"/>
          <w:lang w:eastAsia="zh-CN"/>
        </w:rPr>
        <w:t>202</w:t>
      </w:r>
      <w:r>
        <w:rPr>
          <w:rFonts w:hint="eastAsia" w:ascii="仿宋_GB2312" w:hAnsi="仿宋" w:eastAsia="仿宋_GB2312" w:cs="宋体"/>
          <w:kern w:val="0"/>
          <w:sz w:val="32"/>
          <w:szCs w:val="32"/>
          <w:highlight w:val="none"/>
          <w:shd w:val="clear" w:color="auto" w:fill="FFFFFF"/>
          <w:lang w:val="en-US" w:eastAsia="zh-CN"/>
        </w:rPr>
        <w:t>5</w:t>
      </w:r>
      <w:r>
        <w:rPr>
          <w:rFonts w:hint="eastAsia" w:ascii="仿宋_GB2312" w:hAnsi="仿宋" w:eastAsia="仿宋_GB2312" w:cs="宋体"/>
          <w:kern w:val="0"/>
          <w:sz w:val="32"/>
          <w:szCs w:val="32"/>
          <w:highlight w:val="none"/>
          <w:shd w:val="clear" w:color="auto" w:fill="FFFFFF"/>
          <w:lang w:eastAsia="zh-CN"/>
        </w:rPr>
        <w:t>年</w:t>
      </w:r>
      <w:r>
        <w:rPr>
          <w:rFonts w:hint="eastAsia" w:ascii="仿宋_GB2312" w:hAnsi="仿宋" w:eastAsia="仿宋_GB2312" w:cs="宋体"/>
          <w:kern w:val="0"/>
          <w:sz w:val="32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仿宋_GB2312" w:hAnsi="仿宋" w:eastAsia="仿宋_GB2312" w:cs="宋体"/>
          <w:kern w:val="0"/>
          <w:sz w:val="32"/>
          <w:szCs w:val="32"/>
          <w:highlight w:val="none"/>
          <w:shd w:val="clear" w:color="auto" w:fill="FFFFFF"/>
          <w:lang w:eastAsia="zh-CN"/>
        </w:rPr>
        <w:t>月</w:t>
      </w:r>
      <w:r>
        <w:rPr>
          <w:rFonts w:hint="eastAsia" w:ascii="仿宋_GB2312" w:hAnsi="仿宋" w:eastAsia="仿宋_GB2312" w:cs="宋体"/>
          <w:kern w:val="0"/>
          <w:sz w:val="32"/>
          <w:szCs w:val="32"/>
          <w:highlight w:val="none"/>
          <w:shd w:val="clear" w:color="auto" w:fill="FFFFFF"/>
          <w:lang w:val="en-US" w:eastAsia="zh-CN"/>
        </w:rPr>
        <w:t>9日17时。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eastAsia="zh-CN"/>
        </w:rPr>
        <w:t>“全国教育科学规划管理平台”（https://202.205.185.227/）中的“项目申报系统”为本次申报的唯一网络平台，网络</w:t>
      </w: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val="en-US" w:eastAsia="zh-CN"/>
        </w:rPr>
        <w:t>申报办法及流程管理以该系统为准。申报通知及相关材料要求以“全国教育科学规划办公室网站”公布的信息为准，相关附件可在此网站下载。</w:t>
      </w:r>
    </w:p>
    <w:p w14:paraId="372FD950"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val="en-US" w:eastAsia="zh-CN"/>
        </w:rPr>
        <w:t>若有问题需咨询，请先查看《2025年度全国教育科学规划各类项目申报常见问题答疑》和《全国教育科学规划管理平台操作手册-其他类别项目申报》。再有疑问，省教科办咨询全规办，地方高校及中小学请先咨询省教科办。省教科办咨询电话：0431—85391484，85391485；平台系统及技术问题咨询电话：400-800-1636；全规办咨询电话：010—62003471、62003308。</w:t>
      </w:r>
    </w:p>
    <w:p w14:paraId="0D1E6B9C"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" w:eastAsia="仿宋_GB2312" w:cs="宋体"/>
          <w:kern w:val="0"/>
          <w:sz w:val="32"/>
          <w:szCs w:val="32"/>
          <w:shd w:val="clear" w:color="auto" w:fill="FFFFFF"/>
          <w:lang w:val="en-US" w:eastAsia="zh-CN"/>
        </w:rPr>
      </w:pPr>
    </w:p>
    <w:p w14:paraId="750A612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5" w:line="560" w:lineRule="exact"/>
        <w:ind w:right="43" w:firstLine="3078" w:firstLineChars="900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吉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林省教育科学研究领导小组办公室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12AD6EE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5" w:line="560" w:lineRule="exact"/>
        <w:ind w:right="43" w:firstLine="4968" w:firstLineChars="1800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</w:rPr>
        <w:t>02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</w:rPr>
        <w:t>日</w:t>
      </w:r>
    </w:p>
    <w:p w14:paraId="79C1821D">
      <w:pPr>
        <w:spacing w:line="560" w:lineRule="exact"/>
      </w:pPr>
    </w:p>
    <w:sectPr>
      <w:pgSz w:w="11906" w:h="16839"/>
      <w:pgMar w:top="2518" w:right="1499" w:bottom="2561" w:left="1587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E3Y2JmZDg5NGY5NzlhMzZlODhlNGQ3MzEzZGRkOGUifQ=="/>
  </w:docVars>
  <w:rsids>
    <w:rsidRoot w:val="00000000"/>
    <w:rsid w:val="0092703F"/>
    <w:rsid w:val="00BF1A30"/>
    <w:rsid w:val="01F062A0"/>
    <w:rsid w:val="03FA2224"/>
    <w:rsid w:val="04114C90"/>
    <w:rsid w:val="075A5BE6"/>
    <w:rsid w:val="07675A23"/>
    <w:rsid w:val="07B52AC8"/>
    <w:rsid w:val="09C75D7F"/>
    <w:rsid w:val="0CF62067"/>
    <w:rsid w:val="0FFF7484"/>
    <w:rsid w:val="13112CF5"/>
    <w:rsid w:val="157E30DA"/>
    <w:rsid w:val="15D63345"/>
    <w:rsid w:val="173C0241"/>
    <w:rsid w:val="19E25E4D"/>
    <w:rsid w:val="1CD31905"/>
    <w:rsid w:val="1F772935"/>
    <w:rsid w:val="214C004F"/>
    <w:rsid w:val="23534160"/>
    <w:rsid w:val="248875F1"/>
    <w:rsid w:val="256C162F"/>
    <w:rsid w:val="25BA71F6"/>
    <w:rsid w:val="2810627B"/>
    <w:rsid w:val="2CD245DC"/>
    <w:rsid w:val="2DA921BD"/>
    <w:rsid w:val="2F960EE1"/>
    <w:rsid w:val="33D77605"/>
    <w:rsid w:val="358518FC"/>
    <w:rsid w:val="39B924AA"/>
    <w:rsid w:val="39FD2A02"/>
    <w:rsid w:val="3B6076A4"/>
    <w:rsid w:val="3C1017C9"/>
    <w:rsid w:val="3EDFADB4"/>
    <w:rsid w:val="47CB1386"/>
    <w:rsid w:val="4B9304A5"/>
    <w:rsid w:val="4C044C18"/>
    <w:rsid w:val="4D7D1B31"/>
    <w:rsid w:val="4E015B9A"/>
    <w:rsid w:val="4FAB4156"/>
    <w:rsid w:val="5317752A"/>
    <w:rsid w:val="55BB3C8F"/>
    <w:rsid w:val="63A9366A"/>
    <w:rsid w:val="648A0AC4"/>
    <w:rsid w:val="65EF76FC"/>
    <w:rsid w:val="66631FCD"/>
    <w:rsid w:val="66DE4873"/>
    <w:rsid w:val="670332FA"/>
    <w:rsid w:val="69D72179"/>
    <w:rsid w:val="6B2313EE"/>
    <w:rsid w:val="6B976644"/>
    <w:rsid w:val="6C333EFF"/>
    <w:rsid w:val="6E902A69"/>
    <w:rsid w:val="6EA33BA5"/>
    <w:rsid w:val="72F80802"/>
    <w:rsid w:val="75BD46DB"/>
    <w:rsid w:val="76063ADF"/>
    <w:rsid w:val="763005C4"/>
    <w:rsid w:val="76AE7C82"/>
    <w:rsid w:val="77643CE2"/>
    <w:rsid w:val="78725B62"/>
    <w:rsid w:val="7B732196"/>
    <w:rsid w:val="7BDDE217"/>
    <w:rsid w:val="7DAD590C"/>
    <w:rsid w:val="7DBFD0AA"/>
    <w:rsid w:val="7DFFF2BC"/>
    <w:rsid w:val="7EFEBEDB"/>
    <w:rsid w:val="AB4FF767"/>
    <w:rsid w:val="ADBEC42E"/>
    <w:rsid w:val="BFBFF0F2"/>
    <w:rsid w:val="D6E35963"/>
    <w:rsid w:val="DDD6E190"/>
    <w:rsid w:val="EFD7F245"/>
    <w:rsid w:val="FB3AD44E"/>
    <w:rsid w:val="FDFF53FC"/>
    <w:rsid w:val="FEDEE427"/>
    <w:rsid w:val="FFFF2A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after="120"/>
    </w:p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1203</Words>
  <Characters>1375</Characters>
  <Lines>17</Lines>
  <Paragraphs>4</Paragraphs>
  <TotalTime>1</TotalTime>
  <ScaleCrop>false</ScaleCrop>
  <LinksUpToDate>false</LinksUpToDate>
  <CharactersWithSpaces>1377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2023-05-02T19:03:00Z</dcterms:created>
  <dc:creator>user</dc:creator>
  <cp:lastModifiedBy>爱吃兔兔</cp:lastModifiedBy>
  <cp:lastPrinted>2025-04-27T01:12:01Z</cp:lastPrinted>
  <dcterms:modified xsi:type="dcterms:W3CDTF">2025-04-27T02:46:37Z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2023-02-20T08:58:00Z</vt:filetime>
  </property>
  <property fmtid="{D5CDD505-2E9C-101B-9397-08002B2CF9AE}" pid="4" name="UsrData">
    <vt:lpwstr>63f2c59923b1850015d9e68f</vt:lpwstr>
  </property>
  <property fmtid="{D5CDD505-2E9C-101B-9397-08002B2CF9AE}" pid="5" name="KSOProductBuildVer">
    <vt:lpwstr>2052-12.1.0.20784</vt:lpwstr>
  </property>
  <property fmtid="{D5CDD505-2E9C-101B-9397-08002B2CF9AE}" pid="6" name="ICV">
    <vt:lpwstr>ABD291F9550D4F42B76C32EDC9418776_13</vt:lpwstr>
  </property>
  <property fmtid="{D5CDD505-2E9C-101B-9397-08002B2CF9AE}" pid="7" name="KSOTemplateDocerSaveRecord">
    <vt:lpwstr>eyJoZGlkIjoiYzNhMzU0ZjVkZDQ5OWU5YWU0MTc1OWQ1YjIyZjE2ZGMiLCJ1c2VySWQiOiIzMDE0OTU0NjIifQ==</vt:lpwstr>
  </property>
</Properties>
</file>